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824D65" w:rsidRPr="00824D65">
        <w:trPr>
          <w:trHeight w:hRule="exact" w:val="3031"/>
        </w:trPr>
        <w:tc>
          <w:tcPr>
            <w:tcW w:w="10716" w:type="dxa"/>
          </w:tcPr>
          <w:p w:rsidR="00000000" w:rsidRPr="00824D65" w:rsidRDefault="002323D4">
            <w:pPr>
              <w:pStyle w:val="ConsPlusTitlePage"/>
            </w:pPr>
            <w:bookmarkStart w:id="0" w:name="_GoBack"/>
          </w:p>
        </w:tc>
      </w:tr>
      <w:tr w:rsidR="00824D65" w:rsidRPr="00824D65">
        <w:trPr>
          <w:trHeight w:hRule="exact" w:val="8335"/>
        </w:trPr>
        <w:tc>
          <w:tcPr>
            <w:tcW w:w="10716" w:type="dxa"/>
            <w:vAlign w:val="center"/>
          </w:tcPr>
          <w:p w:rsidR="00000000" w:rsidRPr="00824D65" w:rsidRDefault="002323D4">
            <w:pPr>
              <w:pStyle w:val="ConsPlusTitlePage"/>
              <w:jc w:val="center"/>
              <w:rPr>
                <w:sz w:val="40"/>
                <w:szCs w:val="40"/>
              </w:rPr>
            </w:pPr>
            <w:r w:rsidRPr="00824D65">
              <w:rPr>
                <w:sz w:val="40"/>
                <w:szCs w:val="40"/>
              </w:rPr>
              <w:t xml:space="preserve"> </w:t>
            </w:r>
            <w:proofErr w:type="gramStart"/>
            <w:r w:rsidRPr="00824D65">
              <w:rPr>
                <w:sz w:val="40"/>
                <w:szCs w:val="40"/>
              </w:rPr>
              <w:t>Постановление Главного государственного санитарного врача РФ от 26.05.2003 N 100</w:t>
            </w:r>
            <w:r w:rsidRPr="00824D65">
              <w:rPr>
                <w:sz w:val="40"/>
                <w:szCs w:val="40"/>
              </w:rPr>
              <w:br/>
              <w:t>"О введении в действие Санитарно-эпидемиологических правил СП 2.2.2.1327-03"</w:t>
            </w:r>
            <w:r w:rsidRPr="00824D65">
              <w:rPr>
                <w:sz w:val="40"/>
                <w:szCs w:val="40"/>
              </w:rPr>
              <w:br/>
            </w:r>
            <w:r w:rsidRPr="00824D65">
              <w:rPr>
                <w:sz w:val="40"/>
                <w:szCs w:val="40"/>
              </w:rPr>
              <w:t>(вместе с "СП 2.2.2.1327-03. 2.2.2.</w:t>
            </w:r>
            <w:proofErr w:type="gramEnd"/>
            <w:r w:rsidRPr="00824D65">
              <w:rPr>
                <w:sz w:val="40"/>
                <w:szCs w:val="40"/>
              </w:rPr>
              <w:t xml:space="preserve">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инструменту. Санитарно-эп</w:t>
            </w:r>
            <w:r w:rsidRPr="00824D65">
              <w:rPr>
                <w:sz w:val="40"/>
                <w:szCs w:val="40"/>
              </w:rPr>
              <w:t>идемиологические правила", утв. Главным государственным санитарным врачом РФ 23.05.2003)</w:t>
            </w:r>
            <w:r w:rsidRPr="00824D65">
              <w:rPr>
                <w:sz w:val="40"/>
                <w:szCs w:val="40"/>
              </w:rPr>
              <w:br/>
              <w:t>(Зарегистрировано в Минюсте РФ 18.06.2003 N 4720)</w:t>
            </w:r>
          </w:p>
        </w:tc>
      </w:tr>
      <w:tr w:rsidR="00824D65" w:rsidRPr="00824D65">
        <w:trPr>
          <w:trHeight w:hRule="exact" w:val="3031"/>
        </w:trPr>
        <w:tc>
          <w:tcPr>
            <w:tcW w:w="10716" w:type="dxa"/>
            <w:vAlign w:val="center"/>
          </w:tcPr>
          <w:p w:rsidR="00000000" w:rsidRPr="00824D65" w:rsidRDefault="002323D4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824D65">
              <w:rPr>
                <w:sz w:val="28"/>
                <w:szCs w:val="28"/>
              </w:rPr>
              <w:t> </w:t>
            </w:r>
          </w:p>
        </w:tc>
      </w:tr>
    </w:tbl>
    <w:p w:rsidR="00000000" w:rsidRPr="00824D65" w:rsidRDefault="002323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 w:rsidRPr="00824D6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Pr="00824D65" w:rsidRDefault="002323D4">
      <w:pPr>
        <w:pStyle w:val="ConsPlusNormal"/>
        <w:jc w:val="both"/>
        <w:outlineLvl w:val="0"/>
      </w:pPr>
    </w:p>
    <w:p w:rsidR="00000000" w:rsidRPr="00824D65" w:rsidRDefault="002323D4">
      <w:pPr>
        <w:pStyle w:val="ConsPlusNormal"/>
        <w:outlineLvl w:val="0"/>
      </w:pPr>
      <w:r w:rsidRPr="00824D65">
        <w:t>Зарегистрировано в Минюсте РФ 18 июня 2003 г. N 4720</w:t>
      </w:r>
    </w:p>
    <w:p w:rsidR="00000000" w:rsidRPr="00824D65" w:rsidRDefault="002323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824D65" w:rsidRDefault="002323D4">
      <w:pPr>
        <w:pStyle w:val="ConsPlusNormal"/>
        <w:jc w:val="center"/>
      </w:pPr>
    </w:p>
    <w:p w:rsidR="00000000" w:rsidRPr="00824D65" w:rsidRDefault="002323D4">
      <w:pPr>
        <w:pStyle w:val="ConsPlusTitle"/>
        <w:jc w:val="center"/>
      </w:pPr>
      <w:r w:rsidRPr="00824D65">
        <w:t>МИНИСТЕРСТВО ЗДРАВООХРАНЕНИЯ РОССИЙСКОЙ ФЕДЕРАЦИИ</w:t>
      </w:r>
    </w:p>
    <w:p w:rsidR="00000000" w:rsidRPr="00824D65" w:rsidRDefault="002323D4">
      <w:pPr>
        <w:pStyle w:val="ConsPlusTitle"/>
        <w:jc w:val="center"/>
      </w:pPr>
    </w:p>
    <w:p w:rsidR="00000000" w:rsidRPr="00824D65" w:rsidRDefault="002323D4">
      <w:pPr>
        <w:pStyle w:val="ConsPlusTitle"/>
        <w:jc w:val="center"/>
      </w:pPr>
      <w:r w:rsidRPr="00824D65">
        <w:t>ГЛАВНЫЙ ГОСУДАРСТВЕННЫЙ САНИТАРНЫЙ ВРАЧ</w:t>
      </w:r>
    </w:p>
    <w:p w:rsidR="00000000" w:rsidRPr="00824D65" w:rsidRDefault="002323D4">
      <w:pPr>
        <w:pStyle w:val="ConsPlusTitle"/>
        <w:jc w:val="center"/>
      </w:pPr>
      <w:r w:rsidRPr="00824D65">
        <w:t>РОССИЙСКОЙ ФЕДЕРАЦИИ</w:t>
      </w:r>
    </w:p>
    <w:p w:rsidR="00000000" w:rsidRPr="00824D65" w:rsidRDefault="002323D4">
      <w:pPr>
        <w:pStyle w:val="ConsPlusTitle"/>
        <w:jc w:val="center"/>
      </w:pPr>
    </w:p>
    <w:p w:rsidR="00000000" w:rsidRPr="00824D65" w:rsidRDefault="002323D4">
      <w:pPr>
        <w:pStyle w:val="ConsPlusTitle"/>
        <w:jc w:val="center"/>
      </w:pPr>
      <w:r w:rsidRPr="00824D65">
        <w:t>ПОСТАНОВЛЕНИЕ</w:t>
      </w:r>
    </w:p>
    <w:p w:rsidR="00000000" w:rsidRPr="00824D65" w:rsidRDefault="002323D4">
      <w:pPr>
        <w:pStyle w:val="ConsPlusTitle"/>
        <w:jc w:val="center"/>
      </w:pPr>
      <w:r w:rsidRPr="00824D65">
        <w:t>от 26 мая 2003 г. N 100</w:t>
      </w:r>
    </w:p>
    <w:p w:rsidR="00000000" w:rsidRPr="00824D65" w:rsidRDefault="002323D4">
      <w:pPr>
        <w:pStyle w:val="ConsPlusTitle"/>
        <w:jc w:val="center"/>
      </w:pPr>
    </w:p>
    <w:p w:rsidR="00000000" w:rsidRPr="00824D65" w:rsidRDefault="002323D4">
      <w:pPr>
        <w:pStyle w:val="ConsPlusTitle"/>
        <w:jc w:val="center"/>
      </w:pPr>
      <w:r w:rsidRPr="00824D65">
        <w:t>О ВВЕДЕНИИ В ДЕЙСТВИЕ</w:t>
      </w:r>
    </w:p>
    <w:p w:rsidR="00000000" w:rsidRPr="00824D65" w:rsidRDefault="002323D4">
      <w:pPr>
        <w:pStyle w:val="ConsPlusTitle"/>
        <w:jc w:val="center"/>
      </w:pPr>
      <w:r w:rsidRPr="00824D65">
        <w:t>САНИТАРНО-ЭПИДЕМИОЛОГИЧЕСКИ</w:t>
      </w:r>
      <w:r w:rsidRPr="00824D65">
        <w:t>Х ПРАВИЛ</w:t>
      </w:r>
    </w:p>
    <w:p w:rsidR="00000000" w:rsidRPr="00824D65" w:rsidRDefault="002323D4">
      <w:pPr>
        <w:pStyle w:val="ConsPlusTitle"/>
        <w:jc w:val="center"/>
      </w:pPr>
      <w:r w:rsidRPr="00824D65">
        <w:t>СП 2.2.2.1327-03</w:t>
      </w: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ind w:firstLine="540"/>
        <w:jc w:val="both"/>
      </w:pPr>
      <w:proofErr w:type="gramStart"/>
      <w:r w:rsidRPr="00824D65">
        <w:t>На основании Федерального закона "О санитарно-эпидемиологическом благополучии населения" от 30 марта 1999 г. N 52-ФЗ (Собрание законодательства Российской Федерации, 1999, N 14, ст. 1650) и Положения о государственном санитарно-эпидемиологическом нормирова</w:t>
      </w:r>
      <w:r w:rsidRPr="00824D65">
        <w:t>нии, утвержденного Постановлением Правительства Российской Федерации от 24 июля 2000 г. N 554 (Собрание законодательства Российской Федерации, 2000, N 31, ст. 3295), постановляю:</w:t>
      </w:r>
      <w:proofErr w:type="gramEnd"/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1. Ввести в действие с 25 июня 2003 года санитарно-эпидемиологические </w:t>
      </w:r>
      <w:r w:rsidRPr="00824D65">
        <w:t>правила</w:t>
      </w:r>
      <w:r w:rsidRPr="00824D65">
        <w:t xml:space="preserve"> "Гигиенические требования к организации технологических процессов, производственному оборудованию и рабочему инструменту СП 2.2.2.1327-03", утвержденные Главным государственным сан</w:t>
      </w:r>
      <w:r w:rsidRPr="00824D65">
        <w:t>итарным врачом Российской Федерации 23 мая 2003 года.</w:t>
      </w: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jc w:val="right"/>
      </w:pPr>
      <w:r w:rsidRPr="00824D65">
        <w:t>Г.Г.ОНИЩЕНКО</w:t>
      </w: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jc w:val="right"/>
        <w:outlineLvl w:val="0"/>
      </w:pPr>
      <w:r w:rsidRPr="00824D65">
        <w:t>Утверждаю</w:t>
      </w:r>
    </w:p>
    <w:p w:rsidR="00000000" w:rsidRPr="00824D65" w:rsidRDefault="002323D4">
      <w:pPr>
        <w:pStyle w:val="ConsPlusNormal"/>
        <w:jc w:val="right"/>
      </w:pPr>
      <w:r w:rsidRPr="00824D65">
        <w:t>Главный государственный</w:t>
      </w:r>
    </w:p>
    <w:p w:rsidR="00000000" w:rsidRPr="00824D65" w:rsidRDefault="002323D4">
      <w:pPr>
        <w:pStyle w:val="ConsPlusNormal"/>
        <w:jc w:val="right"/>
      </w:pPr>
      <w:r w:rsidRPr="00824D65">
        <w:t>санитарный врач</w:t>
      </w:r>
    </w:p>
    <w:p w:rsidR="00000000" w:rsidRPr="00824D65" w:rsidRDefault="002323D4">
      <w:pPr>
        <w:pStyle w:val="ConsPlusNormal"/>
        <w:jc w:val="right"/>
      </w:pPr>
      <w:r w:rsidRPr="00824D65">
        <w:t>Российской Федерации,</w:t>
      </w:r>
    </w:p>
    <w:p w:rsidR="00000000" w:rsidRPr="00824D65" w:rsidRDefault="002323D4">
      <w:pPr>
        <w:pStyle w:val="ConsPlusNormal"/>
        <w:jc w:val="right"/>
      </w:pPr>
      <w:r w:rsidRPr="00824D65">
        <w:t>Первый заместитель</w:t>
      </w:r>
    </w:p>
    <w:p w:rsidR="00000000" w:rsidRPr="00824D65" w:rsidRDefault="002323D4">
      <w:pPr>
        <w:pStyle w:val="ConsPlusNormal"/>
        <w:jc w:val="right"/>
      </w:pPr>
      <w:r w:rsidRPr="00824D65">
        <w:t>Министра здравоохранения</w:t>
      </w:r>
    </w:p>
    <w:p w:rsidR="00000000" w:rsidRPr="00824D65" w:rsidRDefault="002323D4">
      <w:pPr>
        <w:pStyle w:val="ConsPlusNormal"/>
        <w:jc w:val="right"/>
      </w:pPr>
      <w:r w:rsidRPr="00824D65">
        <w:t>Российской Федерации</w:t>
      </w:r>
    </w:p>
    <w:p w:rsidR="00000000" w:rsidRPr="00824D65" w:rsidRDefault="002323D4">
      <w:pPr>
        <w:pStyle w:val="ConsPlusNormal"/>
        <w:jc w:val="right"/>
      </w:pPr>
      <w:r w:rsidRPr="00824D65">
        <w:t>23.05.2003</w:t>
      </w:r>
    </w:p>
    <w:p w:rsidR="00000000" w:rsidRPr="00824D65" w:rsidRDefault="002323D4">
      <w:pPr>
        <w:pStyle w:val="ConsPlusNormal"/>
        <w:jc w:val="right"/>
      </w:pPr>
      <w:r w:rsidRPr="00824D65">
        <w:t>Г.Г.ОНИЩЕНКО</w:t>
      </w: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jc w:val="right"/>
      </w:pPr>
      <w:r w:rsidRPr="00824D65">
        <w:t>Дата введения: 25 июн</w:t>
      </w:r>
      <w:r w:rsidRPr="00824D65">
        <w:t>я 2003 г.</w:t>
      </w: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Title"/>
        <w:jc w:val="center"/>
      </w:pPr>
      <w:bookmarkStart w:id="1" w:name="Par37"/>
      <w:bookmarkEnd w:id="1"/>
      <w:r w:rsidRPr="00824D65">
        <w:t>2.2.2. ГИГИЕНА ТРУДА. ТЕХНОЛОГИЧЕСКИЕ ПРОЦЕССЫ,</w:t>
      </w:r>
    </w:p>
    <w:p w:rsidR="00000000" w:rsidRPr="00824D65" w:rsidRDefault="002323D4">
      <w:pPr>
        <w:pStyle w:val="ConsPlusTitle"/>
        <w:jc w:val="center"/>
      </w:pPr>
      <w:r w:rsidRPr="00824D65">
        <w:t>МАТЕРИАЛЫ И ОБОРУДОВАНИЕ, РАБОЧИЙ ИНСТРУМЕНТ</w:t>
      </w:r>
    </w:p>
    <w:p w:rsidR="00000000" w:rsidRPr="00824D65" w:rsidRDefault="002323D4">
      <w:pPr>
        <w:pStyle w:val="ConsPlusTitle"/>
        <w:jc w:val="center"/>
      </w:pPr>
    </w:p>
    <w:p w:rsidR="00000000" w:rsidRPr="00824D65" w:rsidRDefault="002323D4">
      <w:pPr>
        <w:pStyle w:val="ConsPlusTitle"/>
        <w:jc w:val="center"/>
      </w:pPr>
      <w:r w:rsidRPr="00824D65">
        <w:t>ГИГИЕНИЧЕСКИЕ ТРЕБОВАНИЯ</w:t>
      </w:r>
    </w:p>
    <w:p w:rsidR="00000000" w:rsidRPr="00824D65" w:rsidRDefault="002323D4">
      <w:pPr>
        <w:pStyle w:val="ConsPlusTitle"/>
        <w:jc w:val="center"/>
      </w:pPr>
      <w:r w:rsidRPr="00824D65">
        <w:t>К ОРГАНИЗАЦИИ ТЕХНОЛОГИЧЕСКИХ ПРОЦЕССОВ,</w:t>
      </w:r>
    </w:p>
    <w:p w:rsidR="00000000" w:rsidRPr="00824D65" w:rsidRDefault="002323D4">
      <w:pPr>
        <w:pStyle w:val="ConsPlusTitle"/>
        <w:jc w:val="center"/>
      </w:pPr>
      <w:r w:rsidRPr="00824D65">
        <w:t>ПРОИЗВОДСТВЕННОМУ ОБОРУДОВАНИЮ И РАБОЧЕМУ ИНСТРУМЕНТУ</w:t>
      </w:r>
    </w:p>
    <w:p w:rsidR="00000000" w:rsidRPr="00824D65" w:rsidRDefault="002323D4">
      <w:pPr>
        <w:pStyle w:val="ConsPlusTitle"/>
        <w:jc w:val="center"/>
      </w:pPr>
    </w:p>
    <w:p w:rsidR="00000000" w:rsidRPr="00824D65" w:rsidRDefault="002323D4">
      <w:pPr>
        <w:pStyle w:val="ConsPlusTitle"/>
        <w:jc w:val="center"/>
      </w:pPr>
      <w:r w:rsidRPr="00824D65">
        <w:t>Санитарно-эпидемиологические правила</w:t>
      </w:r>
    </w:p>
    <w:p w:rsidR="00000000" w:rsidRPr="00824D65" w:rsidRDefault="002323D4">
      <w:pPr>
        <w:pStyle w:val="ConsPlusTitle"/>
        <w:jc w:val="center"/>
      </w:pPr>
      <w:r w:rsidRPr="00824D65">
        <w:t>СП 2.2.2.1327-03</w:t>
      </w: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jc w:val="center"/>
        <w:outlineLvl w:val="1"/>
      </w:pPr>
      <w:r w:rsidRPr="00824D65">
        <w:t>I. ОБЛАСТЬ ПРИМЕНЕНИЯ</w:t>
      </w: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1.1. </w:t>
      </w:r>
      <w:proofErr w:type="gramStart"/>
      <w:r w:rsidRPr="00824D65">
        <w:t>Санитарно-эпидемиологические правила "Гигиенические требования к организации технологических процессов, производственному оборудованию и рабочему инструменту" (далее - Санит</w:t>
      </w:r>
      <w:r w:rsidRPr="00824D65">
        <w:t>арные правила) разработаны в соответствии с Федеральным законом от 30 марта 1999 г. N 52-ФЗ "О санитарно-эпидемиологическом благополучии населения" (Собрание законодательства Российской Федерации, 1999, 14, ст. 1650), Постановлением Правительства Российско</w:t>
      </w:r>
      <w:r w:rsidRPr="00824D65">
        <w:t xml:space="preserve">й Федерации от 24 июля 2000 г. </w:t>
      </w:r>
      <w:r w:rsidRPr="00824D65">
        <w:lastRenderedPageBreak/>
        <w:t>N 554 "Об утверждении Положения о Государственной санитарно-эпидемиологической службе Российской</w:t>
      </w:r>
      <w:proofErr w:type="gramEnd"/>
      <w:r w:rsidRPr="00824D65">
        <w:t xml:space="preserve"> Федерации и Положения о государственном санитарно-эпидемиологическом нормировании" (Собрание законодательства Российской Федерац</w:t>
      </w:r>
      <w:r w:rsidRPr="00824D65">
        <w:t>ии, 2000, N 31, ст. 3295).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1.2. </w:t>
      </w:r>
      <w:proofErr w:type="gramStart"/>
      <w:r w:rsidRPr="00824D65">
        <w:t>Настоящие Санитарные правила являются нормативно-правовым документом, определяющим гигиенические требования по предотвращению воздействия на работающих вредных производственных факторов и охрану окружающей среды с целью улуч</w:t>
      </w:r>
      <w:r w:rsidRPr="00824D65">
        <w:t>шения условий труда и состояния здоровья работающих.</w:t>
      </w:r>
      <w:proofErr w:type="gramEnd"/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1.3. </w:t>
      </w:r>
      <w:proofErr w:type="gramStart"/>
      <w:r w:rsidRPr="00824D65">
        <w:t>Требования Санитарных правил являются обязательными при проектировании, внедрении в производство и осуществлении технологических процессов и эксплуатации производственного оборудования во всех отрас</w:t>
      </w:r>
      <w:r w:rsidRPr="00824D65">
        <w:t>лях промышленности (кроме горнорудной и угольной), транспорта, строительства и сельского хозяйства, для всех юридических и физических лиц, независимо от ведомственной принадлежности, организационно-правовых форм и форм собственности.</w:t>
      </w:r>
      <w:proofErr w:type="gramEnd"/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1.4. </w:t>
      </w:r>
      <w:proofErr w:type="gramStart"/>
      <w:r w:rsidRPr="00824D65">
        <w:t>Государственный с</w:t>
      </w:r>
      <w:r w:rsidRPr="00824D65">
        <w:t>анитарно-эпидемиологический надзор за соблюдением настоящих Санитарные правил осуществляется органами и учреждениями государственной санитарно-эпидемиологической службы.</w:t>
      </w:r>
      <w:proofErr w:type="gramEnd"/>
    </w:p>
    <w:p w:rsidR="00000000" w:rsidRPr="00824D65" w:rsidRDefault="002323D4">
      <w:pPr>
        <w:pStyle w:val="ConsPlusNormal"/>
        <w:ind w:firstLine="540"/>
        <w:jc w:val="both"/>
      </w:pPr>
      <w:r w:rsidRPr="00824D65">
        <w:t>1.5. Действующие нормативные правовые акты, нормативно-технические документы (инструкц</w:t>
      </w:r>
      <w:r w:rsidRPr="00824D65">
        <w:t>ии, государственные стандарты и др.) в части регламентирования гигиенических требований к технологическим процессам, оборудованию и рабочему инструменту не должны противоречить настоящим Санитарным правилам.</w:t>
      </w: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jc w:val="center"/>
        <w:outlineLvl w:val="1"/>
      </w:pPr>
      <w:r w:rsidRPr="00824D65">
        <w:t>II. ОБЩИЕ ПОЛОЖЕНИЯ</w:t>
      </w: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ind w:firstLine="540"/>
        <w:jc w:val="both"/>
      </w:pPr>
      <w:r w:rsidRPr="00824D65">
        <w:t>2.1. При разработке, орган</w:t>
      </w:r>
      <w:r w:rsidRPr="00824D65">
        <w:t>изации и осуществлении технологических процессов, конструировании производственного оборудования и рабочего инструмента необходимо предусматривать: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отсутствие или если это невозможно, то установление предельно допустимых концентраций вредных или неприятн</w:t>
      </w:r>
      <w:r w:rsidRPr="00824D65">
        <w:t>о пахнущих веществ в воздухе рабочих зон, атмосферном воздухе населенных мест и воде, а также минимальное выделение тепла и влаги в производственные помещения;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отсутствие или допустимые уровни шума, вибрации, ультразвука, электромагнитных волн, радиочаст</w:t>
      </w:r>
      <w:r w:rsidRPr="00824D65">
        <w:t>от, статического электричества и ионизирующих излучений;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снижение физических нагрузок, напряжения внимания и предупреждение утомления работающих.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2.2. Комплекс модернизации и разработки новых технологических процессов и производственного оборудования дол</w:t>
      </w:r>
      <w:r w:rsidRPr="00824D65">
        <w:t>жен обеспечить:</w:t>
      </w:r>
    </w:p>
    <w:p w:rsidR="00000000" w:rsidRPr="00824D65" w:rsidRDefault="002323D4">
      <w:pPr>
        <w:pStyle w:val="ConsPlusNormal"/>
        <w:ind w:firstLine="540"/>
        <w:jc w:val="both"/>
      </w:pPr>
      <w:proofErr w:type="gramStart"/>
      <w:r w:rsidRPr="00824D65">
        <w:t>- замену технологических процессов и операций, связанных с возможным поступлением опасных и вредных производственных факторов, процессами и операциями, при которых указанные факторы отсутствуют или имеют допустимые параметры;</w:t>
      </w:r>
      <w:proofErr w:type="gramEnd"/>
    </w:p>
    <w:p w:rsidR="00000000" w:rsidRPr="00824D65" w:rsidRDefault="002323D4">
      <w:pPr>
        <w:pStyle w:val="ConsPlusNormal"/>
        <w:ind w:firstLine="540"/>
        <w:jc w:val="both"/>
      </w:pPr>
      <w:r w:rsidRPr="00824D65">
        <w:t>- замену токси</w:t>
      </w:r>
      <w:r w:rsidRPr="00824D65">
        <w:t xml:space="preserve">чных веществ на менее токсичные, ограничение содержания примесей вредных веществ в исходном сырье и конечных продуктах, выпуск продукции в </w:t>
      </w:r>
      <w:proofErr w:type="spellStart"/>
      <w:r w:rsidRPr="00824D65">
        <w:t>непылящих</w:t>
      </w:r>
      <w:proofErr w:type="spellEnd"/>
      <w:r w:rsidRPr="00824D65">
        <w:t xml:space="preserve"> формах, герметизированных упаковках и др.;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применение технологий производства, исключающих непосредственн</w:t>
      </w:r>
      <w:r w:rsidRPr="00824D65">
        <w:t>ый контакт работающих с вредными производственными факторами;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применение в производственном оборудовании конструктивных решений и средств защиты, направленных на уменьшение интенсивности выделения и локализацию вредных производственных факторов;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устано</w:t>
      </w:r>
      <w:r w:rsidRPr="00824D65">
        <w:t>вку систем автоматического контроля, сигнализации и управления технологическим процессом при возможности внезапного загрязнения воздуха рабочей зоны веществами, которые могут вызвать острые отравления;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соблюдение требований эргономики и технической эстет</w:t>
      </w:r>
      <w:r w:rsidRPr="00824D65">
        <w:t>ики к производственному оборудованию и эргономических требований к организации рабочих мест и трудового процесса;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механизацию и автоматизацию погрузочно-разгрузочных работ, способов транспортирования сырьевых материалов, готовой продукции и отходов произ</w:t>
      </w:r>
      <w:r w:rsidRPr="00824D65">
        <w:t>водства;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включение гигиенических требований в нормативно-техническую документацию.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2.3. При санитарно-эпидемиологической экспертизе проектов нормативной и технической документации на новые виды технологических процессов, оборудования и инструмента следует учитывать наличие в них: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санитарно-эпидемиологических требований и норм, направле</w:t>
      </w:r>
      <w:r w:rsidRPr="00824D65">
        <w:t>нных на создание безопасных условий труда с учетом действующих нормативов, утвержденных в установленном порядке;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эргономических требований к оборудованию и организации рабочего места;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lastRenderedPageBreak/>
        <w:t>- требований по охране среды обитания;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требований к производственном</w:t>
      </w:r>
      <w:r w:rsidRPr="00824D65">
        <w:t xml:space="preserve">у </w:t>
      </w:r>
      <w:proofErr w:type="gramStart"/>
      <w:r w:rsidRPr="00824D65">
        <w:t>контролю за</w:t>
      </w:r>
      <w:proofErr w:type="gramEnd"/>
      <w:r w:rsidRPr="00824D65">
        <w:t xml:space="preserve"> выполнением санитарных правил, норм, гигиенических нормативов.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2.4. При разработке, организации и ведении технологических процессов должны быть предусмотрены мероприятия по охране среды обитания, в том числе: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внедрение безотходной и малоотх</w:t>
      </w:r>
      <w:r w:rsidRPr="00824D65">
        <w:t>одной технологии;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улавливание и очистка технологических и вентиляционных выбросов;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очистка и обезвреживание промышленных стоков;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своевременное удаление, обезвреживание и утилизация отходов производства.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2.5. </w:t>
      </w:r>
      <w:proofErr w:type="gramStart"/>
      <w:r w:rsidRPr="00824D65">
        <w:t>При разработке, внедрении и проведении тех</w:t>
      </w:r>
      <w:r w:rsidRPr="00824D65">
        <w:t>нологических процессов, проектировании и применении оборудования и инструмента следует предусматривать средства индивидуальной и коллективной защиты, предотвращающие возможное воздействие на работающих опасных и вредных производственных факторов с учетом и</w:t>
      </w:r>
      <w:r w:rsidRPr="00824D65">
        <w:t>х комбинированного воздействия.</w:t>
      </w:r>
      <w:proofErr w:type="gramEnd"/>
    </w:p>
    <w:p w:rsidR="00000000" w:rsidRPr="00824D65" w:rsidRDefault="002323D4">
      <w:pPr>
        <w:pStyle w:val="ConsPlusNormal"/>
        <w:ind w:firstLine="540"/>
        <w:jc w:val="both"/>
      </w:pPr>
      <w:r w:rsidRPr="00824D65">
        <w:t>2.6. При разработке, внедрении и проведении технологических процессов, проектировании и применении оборудования и инструмента допускается использовать новые химические вещества и материалы только при наличии или разработке и</w:t>
      </w:r>
      <w:r w:rsidRPr="00824D65">
        <w:t xml:space="preserve"> утверждении в установленном порядке гигиенических нормативов и оформлении санитарно-эпидемиологического заключения.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2.7. При производстве и применении микробных препаратов не допускаются к использованию в технологическом процессе патогенные штаммы, а такж</w:t>
      </w:r>
      <w:r w:rsidRPr="00824D65">
        <w:t>е штаммы-продуценты, обладающие способностью носительства.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2.8. Параметры микроклимата, уровни физических факторов, содержание пыли и вредных веществ в воздухе рабочих зон всех производственных помещений с постоянным или непостоянным пребыванием в них люде</w:t>
      </w:r>
      <w:r w:rsidRPr="00824D65">
        <w:t>й, а также в объектах окружающей среды должны соответствовать действующим гигиеническим нормативам.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2.9. При разработке технологических процессов и конструировании оборудования следует предусматривать максимальную механизацию ремонта оборудования и связанн</w:t>
      </w:r>
      <w:r w:rsidRPr="00824D65">
        <w:t>ого с ним монтажа и демонтажа и обеспечение оптимальных условий труда при выполнении ремонтных работ. Подлежащее ремонту оборудование перед началом работ очищается от содержащихся компонентов сырья, масел и др., а при наличии остатков ядовитых веществ - по</w:t>
      </w:r>
      <w:r w:rsidRPr="00824D65">
        <w:t>двергается обязательному обеззараживанию. Машины, механизмы и другое технологическое оборудование после модернизации или ремонта должны проходить проверку на их соответствие действующим нормативным документам.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2.10. Устройство и эксплуатация приборов с ист</w:t>
      </w:r>
      <w:r w:rsidRPr="00824D65">
        <w:t xml:space="preserve">очниками радиоактивных излучений, радиационный контроль и регистрация его результатов для лиц по их обслуживанию должны соответствовать требованиям действующих нормативных документов по радиационной безопасности и правил работы с радиоактивными веществами </w:t>
      </w:r>
      <w:r w:rsidRPr="00824D65">
        <w:t>и другими источниками излучения.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2.11. Работники организаций обеспечиваются спецодеждой, </w:t>
      </w:r>
      <w:proofErr w:type="spellStart"/>
      <w:r w:rsidRPr="00824D65">
        <w:t>спецобувью</w:t>
      </w:r>
      <w:proofErr w:type="spellEnd"/>
      <w:r w:rsidRPr="00824D65">
        <w:t xml:space="preserve"> и другими средствами индивидуальной защиты (</w:t>
      </w:r>
      <w:proofErr w:type="gramStart"/>
      <w:r w:rsidRPr="00824D65">
        <w:t>СИЗ</w:t>
      </w:r>
      <w:proofErr w:type="gramEnd"/>
      <w:r w:rsidRPr="00824D65">
        <w:t>) от воздействия опасных и вредных производственных факторов в соответствии с требованиями охраны труда и уст</w:t>
      </w:r>
      <w:r w:rsidRPr="00824D65">
        <w:t>ановленными нормами.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2.12. Работа без предусмотренных спецодежды и </w:t>
      </w:r>
      <w:proofErr w:type="gramStart"/>
      <w:r w:rsidRPr="00824D65">
        <w:t>СИЗ</w:t>
      </w:r>
      <w:proofErr w:type="gramEnd"/>
      <w:r w:rsidRPr="00824D65">
        <w:t xml:space="preserve"> не допускается. Руководством организаций должно быть организовано правильное хранение, использование, чистка, стирка и другие виды профилактической обработки специальной одежды и других</w:t>
      </w:r>
      <w:r w:rsidRPr="00824D65">
        <w:t xml:space="preserve"> </w:t>
      </w:r>
      <w:proofErr w:type="gramStart"/>
      <w:r w:rsidRPr="00824D65">
        <w:t>СИЗ</w:t>
      </w:r>
      <w:proofErr w:type="gramEnd"/>
      <w:r w:rsidRPr="00824D65">
        <w:t>, на которые оформлены санитарно-эпидемиологические заключения в установленном порядке.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2.13. Рабочие и служащие, занятые на работах с вредными и опасными условиями труда, должны проходить обязательные предварительные при поступлении на работу и период</w:t>
      </w:r>
      <w:r w:rsidRPr="00824D65">
        <w:t>ические медицинские осмотры в соответствии с законодательством Российской Федерации.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2.14. В производственных помещениях следует иметь аптечки, укомплектованные медикаментами, для оказания первой доврачебной помощи.</w:t>
      </w: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jc w:val="center"/>
        <w:outlineLvl w:val="1"/>
      </w:pPr>
      <w:r w:rsidRPr="00824D65">
        <w:t>III. ТРЕБОВАНИЯ К СЫРЬЮ, МАТЕРИАЛАМ,</w:t>
      </w:r>
    </w:p>
    <w:p w:rsidR="00000000" w:rsidRPr="00824D65" w:rsidRDefault="002323D4">
      <w:pPr>
        <w:pStyle w:val="ConsPlusNormal"/>
        <w:jc w:val="center"/>
      </w:pPr>
      <w:r w:rsidRPr="00824D65">
        <w:t>ИХ</w:t>
      </w:r>
      <w:r w:rsidRPr="00824D65">
        <w:t xml:space="preserve"> СКЛАДИРОВАНИЮ И ТРАНСПОРТИРОВКЕ</w:t>
      </w: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ind w:firstLine="540"/>
        <w:jc w:val="both"/>
      </w:pPr>
      <w:r w:rsidRPr="00824D65">
        <w:t>3.1. Организации должны иметь утвержденную в установленном порядке документацию, санитарно-эпидемиологические заключения на все виды исходного сырья и материалов, используемых в технологическом процессе.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3.2. На производст</w:t>
      </w:r>
      <w:r w:rsidRPr="00824D65">
        <w:t>ве должен быть полный перечень используемого сырья основных и вспомогательных материалов, который включает в себя: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- описание сырья и материалов с указанием их названия, номера государственной регистрации, </w:t>
      </w:r>
      <w:r w:rsidRPr="00824D65">
        <w:lastRenderedPageBreak/>
        <w:t>маркировки, возможных поставщиков;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требования к качеству сырья и материалов, включая дополнительные с учетом специфики производства;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условия и сроки хранения, меры безопасного обращения с сырьем и материалами.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Если производство многопрофильное, аналогичный перечень составляется по отдел</w:t>
      </w:r>
      <w:r w:rsidRPr="00824D65">
        <w:t>ьным цехам, технологическим процессам.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3.3. Доставку сырья в организации любым видом транспорта следует осуществлять наиболее безопасными и удобными для погрузки и разгрузки способами, максимально устраняющими ручные операции, исключающими опасность травма</w:t>
      </w:r>
      <w:r w:rsidRPr="00824D65">
        <w:t xml:space="preserve">тизма, физическое перенапряжение, возможность интоксикации, загрязнения тела, одежды </w:t>
      </w:r>
      <w:proofErr w:type="gramStart"/>
      <w:r w:rsidRPr="00824D65">
        <w:t>работающих</w:t>
      </w:r>
      <w:proofErr w:type="gramEnd"/>
      <w:r w:rsidRPr="00824D65">
        <w:t xml:space="preserve"> и окружающей территории.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3.4. Для материалов, доставляемых обычно навалом (щебень, гравий, песок, глина и др.), необходимо использовать механизированные способы</w:t>
      </w:r>
      <w:r w:rsidRPr="00824D65">
        <w:t xml:space="preserve"> погрузки и разгрузки. Порошковые и сыпучие материалы (цемент, гипс, фосфоритная мука и др.) транспортируются в специальных железнодорожных вагонах и автомашинах типа цементовозов, обеспечивающих </w:t>
      </w:r>
      <w:proofErr w:type="spellStart"/>
      <w:r w:rsidRPr="00824D65">
        <w:t>беспыльную</w:t>
      </w:r>
      <w:proofErr w:type="spellEnd"/>
      <w:r w:rsidRPr="00824D65">
        <w:t xml:space="preserve"> загрузку, транспортировку и разгрузку материалов.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3.5. Тара для транспортировки порошковых и сыпучих материалов должна изготавливаться из прочных материалов, обеспечивающих ее целостность при погрузочно-разгрузочных операциях. На таре для перевозки сырья, материалов (мешки, бочки, контейнеры и т.д.) долж</w:t>
      </w:r>
      <w:r w:rsidRPr="00824D65">
        <w:t>на иметься четкая, соответствующая маркировка.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3.6. Для транспортировки токсичных и агрессивных жидких веществ должны использоваться специальные цистерны. Подача веще</w:t>
      </w:r>
      <w:proofErr w:type="gramStart"/>
      <w:r w:rsidRPr="00824D65">
        <w:t>ств в пр</w:t>
      </w:r>
      <w:proofErr w:type="gramEnd"/>
      <w:r w:rsidRPr="00824D65">
        <w:t xml:space="preserve">оизводственные помещения должна осуществляться по трубопроводам, изготовленным из </w:t>
      </w:r>
      <w:r w:rsidRPr="00824D65">
        <w:t xml:space="preserve">материалов, стойких к действию химических соединений, и обеспеченных надежными фланцами и арматурой, исключающих просачивание указанных веществ через </w:t>
      </w:r>
      <w:proofErr w:type="spellStart"/>
      <w:r w:rsidRPr="00824D65">
        <w:t>неплотности</w:t>
      </w:r>
      <w:proofErr w:type="spellEnd"/>
      <w:r w:rsidRPr="00824D65">
        <w:t>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Доставку агрессивных жидкостей следует осуществлять в специальной стеклянной или пластиковой </w:t>
      </w:r>
      <w:r w:rsidRPr="00824D65">
        <w:t>таре, снабженной оплеткой. Транспортирование в цеха этих жидкостей должно производиться на специальных тележках.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3.7. Для транспортировки сжиженных газов в больших количествах (более 5 т) следует использовать специальный транспорт. В цеха, при большом коли</w:t>
      </w:r>
      <w:r w:rsidRPr="00824D65">
        <w:t>честве потребления, газы должны подаваться из складских емкостей по трубопроводам, а при малом расходе допускается их подача в баллонах.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3.8. Транспортировка пылящих материалов должна осуществляться по </w:t>
      </w:r>
      <w:proofErr w:type="gramStart"/>
      <w:r w:rsidRPr="00824D65">
        <w:t>вакуум-пневматическим</w:t>
      </w:r>
      <w:proofErr w:type="gramEnd"/>
      <w:r w:rsidRPr="00824D65">
        <w:t xml:space="preserve"> системам или с помощью транспорт</w:t>
      </w:r>
      <w:r w:rsidRPr="00824D65">
        <w:t>еров, полностью укрытых и снабженных местной вытяжной вентиляцией.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3.9. Приемные резервуары для технических жидких веществ и сжиженных газов должны превышать объем транспортных цистерн с тем, чтобы все содержимое заполняло резервуар, без добавочных операци</w:t>
      </w:r>
      <w:r w:rsidRPr="00824D65">
        <w:t>й, связанных с переключением сливных труб.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3.10. Емкости для приема жидких токсичных веществ оборудуются уровнемерами и другими устройствами, обеспечивающими автоматическими закрывающимися клапанами и сигнализацией для предупреждения их переполнения.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3.11.</w:t>
      </w:r>
      <w:r w:rsidRPr="00824D65">
        <w:t xml:space="preserve"> Организации должны иметь достаточной мощности склады, оборудованные подъемно-транспортными средствами, позволяющими полностью механизировать и обезопасить операции разгрузки и погрузки сырья и материалов. Складские помещения должны быть чистыми, сухими, с</w:t>
      </w:r>
      <w:r w:rsidRPr="00824D65">
        <w:t xml:space="preserve"> исправными крышами и полами, иметь освещенные проходы и проезды между стеллажами, секциями, входными и выходными проемами, регулярно убираться и ремонтироваться.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3.12. Помещения для хранения химических веществ оборудуются стеллажами, поддонами, снабжаются</w:t>
      </w:r>
      <w:r w:rsidRPr="00824D65">
        <w:t xml:space="preserve"> инвентарем, приспособлениями, </w:t>
      </w:r>
      <w:proofErr w:type="gramStart"/>
      <w:r w:rsidRPr="00824D65">
        <w:t>СИЗ</w:t>
      </w:r>
      <w:proofErr w:type="gramEnd"/>
      <w:r w:rsidRPr="00824D65">
        <w:t xml:space="preserve">, необходимыми для безопасного обращения с химическими веществами. Полы и стены в них должны допускать влажную уборку и быть </w:t>
      </w:r>
      <w:proofErr w:type="spellStart"/>
      <w:r w:rsidRPr="00824D65">
        <w:t>кислот</w:t>
      </w:r>
      <w:proofErr w:type="gramStart"/>
      <w:r w:rsidRPr="00824D65">
        <w:t>о</w:t>
      </w:r>
      <w:proofErr w:type="spellEnd"/>
      <w:r w:rsidRPr="00824D65">
        <w:t>-</w:t>
      </w:r>
      <w:proofErr w:type="gramEnd"/>
      <w:r w:rsidRPr="00824D65">
        <w:t xml:space="preserve"> и </w:t>
      </w:r>
      <w:proofErr w:type="spellStart"/>
      <w:r w:rsidRPr="00824D65">
        <w:t>щелочестойкими</w:t>
      </w:r>
      <w:proofErr w:type="spellEnd"/>
      <w:r w:rsidRPr="00824D65">
        <w:t>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3.13. Хранение сыпучих материалов осуществляется в закрытых, защищенны</w:t>
      </w:r>
      <w:r w:rsidRPr="00824D65">
        <w:t>х от ветра складах. Допускается устройство открытых складов для материалов, поступающих навалом, при этом площадка для их хранения должна иметь твердое покрытие.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3.14. Подачу порошковых материалов в склады и разгрузку их необходимо осуществлять системами п</w:t>
      </w:r>
      <w:r w:rsidRPr="00824D65">
        <w:t xml:space="preserve">невматических желобов, шнеков и пневмотранспорта, обеспеченных установками </w:t>
      </w:r>
      <w:proofErr w:type="spellStart"/>
      <w:r w:rsidRPr="00824D65">
        <w:t>обеспыливания</w:t>
      </w:r>
      <w:proofErr w:type="spellEnd"/>
      <w:r w:rsidRPr="00824D65">
        <w:t>. Аспирационный воздух от этих систем перед выбросом наружу следует очищать от пыли.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3.15. Склады для малотоннажных изделий обеспечиваются транспортными средствами и по</w:t>
      </w:r>
      <w:r w:rsidRPr="00824D65">
        <w:t>дъемными механизмами в зависимости от габаритов, веса и назначения складируемых.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3.16. Склады токсичных веществ с механизированной подачей должны быть связаны прямым телефоном или другой системой сигнализации с цехами.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lastRenderedPageBreak/>
        <w:t>3.17. Склады хранения токсичных отход</w:t>
      </w:r>
      <w:r w:rsidRPr="00824D65">
        <w:t>ов первого класса опасности в обязательном порядке оборудуются автоматическими газоанализаторами контроля воздушной среды, сблокированными с системами вентиляции и звуковой сигнализации.</w:t>
      </w: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jc w:val="center"/>
        <w:outlineLvl w:val="1"/>
      </w:pPr>
      <w:r w:rsidRPr="00824D65">
        <w:t>IV. ТЕХНОЛОГИЧЕСКИЕ ПРОЦЕССЫ, ОБОРУДОВАНИЕ,</w:t>
      </w:r>
    </w:p>
    <w:p w:rsidR="00000000" w:rsidRPr="00824D65" w:rsidRDefault="002323D4">
      <w:pPr>
        <w:pStyle w:val="ConsPlusNormal"/>
        <w:jc w:val="center"/>
      </w:pPr>
      <w:r w:rsidRPr="00824D65">
        <w:t>МАТЕРИАЛЫ, ХАРАКТЕРИЗУЮЩ</w:t>
      </w:r>
      <w:r w:rsidRPr="00824D65">
        <w:t>ИЕСЯ ВЫДЕЛЕНИЕМ ПЫЛИ</w:t>
      </w: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4.1. </w:t>
      </w:r>
      <w:proofErr w:type="gramStart"/>
      <w:r w:rsidRPr="00824D65">
        <w:t xml:space="preserve">Технологические процессы, характеризующиеся применением, образованием и выделением пыли, должны быть механизированы и автоматизированы; обеспечивать </w:t>
      </w:r>
      <w:proofErr w:type="spellStart"/>
      <w:r w:rsidRPr="00824D65">
        <w:t>беспыльную</w:t>
      </w:r>
      <w:proofErr w:type="spellEnd"/>
      <w:r w:rsidRPr="00824D65">
        <w:t xml:space="preserve"> транспортировку материалов; предусматривать способы подавления пыли в</w:t>
      </w:r>
      <w:r w:rsidRPr="00824D65">
        <w:t xml:space="preserve"> процессе ее образования с применением воды (увлажнение, мокрый помол, </w:t>
      </w:r>
      <w:proofErr w:type="spellStart"/>
      <w:r w:rsidRPr="00824D65">
        <w:t>гидрозолоулавливание</w:t>
      </w:r>
      <w:proofErr w:type="spellEnd"/>
      <w:r w:rsidRPr="00824D65">
        <w:t xml:space="preserve">, мокрое обогащение) или других средств (аспирация, пенообразование, </w:t>
      </w:r>
      <w:proofErr w:type="spellStart"/>
      <w:r w:rsidRPr="00824D65">
        <w:t>электрозаряд</w:t>
      </w:r>
      <w:proofErr w:type="spellEnd"/>
      <w:r w:rsidRPr="00824D65">
        <w:t xml:space="preserve">); обеспечивать применение сырья и материалов в </w:t>
      </w:r>
      <w:proofErr w:type="spellStart"/>
      <w:r w:rsidRPr="00824D65">
        <w:t>непылящих</w:t>
      </w:r>
      <w:proofErr w:type="spellEnd"/>
      <w:r w:rsidRPr="00824D65">
        <w:t xml:space="preserve"> формах (гранулы, брикеты и</w:t>
      </w:r>
      <w:r w:rsidRPr="00824D65">
        <w:t xml:space="preserve"> т.п.).</w:t>
      </w:r>
      <w:proofErr w:type="gramEnd"/>
      <w:r w:rsidRPr="00824D65">
        <w:t xml:space="preserve"> Управление процессом следует организовать с помощью дистанционных систем.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4.2. Применение поверхностно-активных веществ и других химических реактивов, обеспечивающих повышение </w:t>
      </w:r>
      <w:proofErr w:type="spellStart"/>
      <w:r w:rsidRPr="00824D65">
        <w:t>смачиваемости</w:t>
      </w:r>
      <w:proofErr w:type="spellEnd"/>
      <w:r w:rsidRPr="00824D65">
        <w:t xml:space="preserve"> пыли или </w:t>
      </w:r>
      <w:proofErr w:type="spellStart"/>
      <w:r w:rsidRPr="00824D65">
        <w:t>незамерзание</w:t>
      </w:r>
      <w:proofErr w:type="spellEnd"/>
      <w:r w:rsidRPr="00824D65">
        <w:t xml:space="preserve"> водных растворов, должны иметь санит</w:t>
      </w:r>
      <w:r w:rsidRPr="00824D65">
        <w:t>арно-эпидемиологические заключения.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4.3. Производственное оборудование, при работе которого образуется пыль (дробильное, дозировочное, размольно-смесительное и другое), должно быть герметизировано и снабжено аспирационными устройствами, исключающими поступ</w:t>
      </w:r>
      <w:r w:rsidRPr="00824D65">
        <w:t>ление запыленного воздуха в производственное помещение.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4.4. Рассев порошковых материалов на открытых ситах не допускается. Плоские сита, сита-бураты, </w:t>
      </w:r>
      <w:proofErr w:type="spellStart"/>
      <w:r w:rsidRPr="00824D65">
        <w:t>виброгрохоты</w:t>
      </w:r>
      <w:proofErr w:type="spellEnd"/>
      <w:r w:rsidRPr="00824D65">
        <w:t>, бункера для сбора мелочи, др. оборудуются укрытиями и аспирационными устройствами. Разделение порошковых материалов по фракциям следует производить</w:t>
      </w:r>
      <w:r w:rsidRPr="00824D65">
        <w:t xml:space="preserve"> с помощью воздушных сепараторов или электромагнитных устройств, обеспеченных надежным укрытием и находящихся под разрежением.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4.5. Дозировка компонентов исходных порошкообразных материалов осуществляется с помощью закрытых автоматических дозаторов при мас</w:t>
      </w:r>
      <w:r w:rsidRPr="00824D65">
        <w:t>совом производстве или в специальных герметичных боксах при работе вручную на опытных производствах.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4.6. При ручном прессовании изделий дозировку и засыпку шихты в пресс-формы необходимо осуществлять с помощью автоматических дозаторов с укрытиями, оборудо</w:t>
      </w:r>
      <w:r w:rsidRPr="00824D65">
        <w:t>ванными вытяжной вентиляцией от загрузочных отверстий бункеров, от приемников изделий, а также по периметру стационарной пресс-формы и от плунжера, подающего шихту в пресс-форму.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4.7. Для </w:t>
      </w:r>
      <w:proofErr w:type="spellStart"/>
      <w:r w:rsidRPr="00824D65">
        <w:t>беспыльной</w:t>
      </w:r>
      <w:proofErr w:type="spellEnd"/>
      <w:r w:rsidRPr="00824D65">
        <w:t xml:space="preserve"> выгрузки сыпучих материалов из мешков, бочек и другой мел</w:t>
      </w:r>
      <w:r w:rsidRPr="00824D65">
        <w:t xml:space="preserve">кой тары рекомендуется применять раздаточные машины с аспирацией или </w:t>
      </w:r>
      <w:proofErr w:type="gramStart"/>
      <w:r w:rsidRPr="00824D65">
        <w:t>вакуум-пневматические</w:t>
      </w:r>
      <w:proofErr w:type="gramEnd"/>
      <w:r w:rsidRPr="00824D65">
        <w:t xml:space="preserve"> устройства. Мягкая тара после разгрузки должна поступать по закрытым коммуникациям в накопители, оборудованные системой местной вытяжной вентиляции.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Погрузка и разгр</w:t>
      </w:r>
      <w:r w:rsidRPr="00824D65">
        <w:t>узка сыпучих, порошкообразных материалов большими объемами в автотранспорт, вагоны, закрома и другие емкости должна производиться в специально оборудованных местах, площадках, помещениях с применением устрой</w:t>
      </w:r>
      <w:proofErr w:type="gramStart"/>
      <w:r w:rsidRPr="00824D65">
        <w:t>ств дл</w:t>
      </w:r>
      <w:proofErr w:type="gramEnd"/>
      <w:r w:rsidRPr="00824D65">
        <w:t>я локализации и аспирации пыли.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4.8. Сушку </w:t>
      </w:r>
      <w:r w:rsidRPr="00824D65">
        <w:t>порошковых и пастообразных материалов следует осуществлять в закрытых аппаратах непрерывного действия, оборудованных системами вытяжной вентиляции.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4.9. Фасовку и упаковку порошкообразных веществ необходимо осуществлять на специальном оборудовании, изолиро</w:t>
      </w:r>
      <w:r w:rsidRPr="00824D65">
        <w:t>ванном в боксах или установленном в отдельном помещении. Оборудование снабжается аспирационными укрытиями.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4.10. Не допускается производство пескоструйных работ с применением сухого песка. Очистка изделий дробью, металлическим песком и песком с водой должн</w:t>
      </w:r>
      <w:r w:rsidRPr="00824D65">
        <w:t>а производиться в герметичном оборудовании с дистанционным управлением. При этом при гидропескоструйной очистке надлежит предусматривать блокировку открывания ворот пескоструйных камер с работой насосов высокого давления.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4.11. Станки и инструмент для меха</w:t>
      </w:r>
      <w:r w:rsidRPr="00824D65">
        <w:t xml:space="preserve">нической обработки материалов и изделий следует оборудовать местной вытяжной вентиляцией с </w:t>
      </w:r>
      <w:proofErr w:type="gramStart"/>
      <w:r w:rsidRPr="00824D65">
        <w:t>пневматическими</w:t>
      </w:r>
      <w:proofErr w:type="gramEnd"/>
      <w:r w:rsidRPr="00824D65">
        <w:t xml:space="preserve"> </w:t>
      </w:r>
      <w:proofErr w:type="spellStart"/>
      <w:r w:rsidRPr="00824D65">
        <w:t>пылестружкоприемниками</w:t>
      </w:r>
      <w:proofErr w:type="spellEnd"/>
      <w:r w:rsidRPr="00824D65">
        <w:t>. Конструкция станков должна обеспечивать удобную и безопасную уборку стружки.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4.12. При осуществлении всех видов работ, связан</w:t>
      </w:r>
      <w:r w:rsidRPr="00824D65">
        <w:t xml:space="preserve">ных с выделением асбестсодержащей пыли, решение вопросов по снижению загрязнения воздуха рабочих зон, </w:t>
      </w:r>
      <w:proofErr w:type="gramStart"/>
      <w:r w:rsidRPr="00824D65">
        <w:t>контролю за</w:t>
      </w:r>
      <w:proofErr w:type="gramEnd"/>
      <w:r w:rsidRPr="00824D65">
        <w:t xml:space="preserve"> содержанием пыли должно осуществляться в соответствии с требованиями действующих санитарно-эпидемиологических правил при работах с асбестом и </w:t>
      </w:r>
      <w:r w:rsidRPr="00824D65">
        <w:t>асбестсодержащими материалами.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4.13. Аспирационные системы, а также системы орошения и </w:t>
      </w:r>
      <w:proofErr w:type="spellStart"/>
      <w:r w:rsidRPr="00824D65">
        <w:t>гидропылеподавления</w:t>
      </w:r>
      <w:proofErr w:type="spellEnd"/>
      <w:r w:rsidRPr="00824D65">
        <w:t xml:space="preserve"> надлежит </w:t>
      </w:r>
      <w:r w:rsidRPr="00824D65">
        <w:lastRenderedPageBreak/>
        <w:t>блокировать с пусковыми устройствами технологического оборудования, исключающими его работу при отключенной вентиляции.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4.14. Очистка оборуд</w:t>
      </w:r>
      <w:r w:rsidRPr="00824D65">
        <w:t>ования, вентиляционных систем, заготовок, готовых изделий, полов и стен от пыли сжатым воздухом не допускается.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4.15. Воздуховоды вентиляционных систем, стены и элементы строительных конструкций цехов, проемы и поверхности окон, арматура освещения должны о</w:t>
      </w:r>
      <w:r w:rsidRPr="00824D65">
        <w:t>чищаться от пыли и копоти не реже одного раза в три месяца.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4.16. При осуществлении технологических процессов, характеризующихся образованием и выделением пыли, для защиты органов дыхания от пыли все лица, занятые на работах, где концентрации пыли в воздух</w:t>
      </w:r>
      <w:r w:rsidRPr="00824D65">
        <w:t>е рабочей зоны превышают ПДК, должны быть обеспечены респираторами, соответствующими требованиям действующих нормативных и методических документов. Режимы применения респираторов устанавливаются с учетом концентраций пыли в воздухе рабочей зоны, времени пр</w:t>
      </w:r>
      <w:r w:rsidRPr="00824D65">
        <w:t>ебывания в них работающих.</w:t>
      </w: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jc w:val="center"/>
        <w:outlineLvl w:val="1"/>
      </w:pPr>
      <w:r w:rsidRPr="00824D65">
        <w:t>V. ТЕХНОЛОГИЧЕСКИЕ ПРОЦЕССЫ И ОБОРУДОВАНИЕ,</w:t>
      </w:r>
    </w:p>
    <w:p w:rsidR="00000000" w:rsidRPr="00824D65" w:rsidRDefault="002323D4">
      <w:pPr>
        <w:pStyle w:val="ConsPlusNormal"/>
        <w:jc w:val="center"/>
      </w:pPr>
      <w:proofErr w:type="gramStart"/>
      <w:r w:rsidRPr="00824D65">
        <w:t>ХАРАКТЕРИЗУЮЩИЕСЯ</w:t>
      </w:r>
      <w:proofErr w:type="gramEnd"/>
      <w:r w:rsidRPr="00824D65">
        <w:t xml:space="preserve"> ПРИМЕНЕНИЕМ И ВЫДЕЛЕНИЕМ</w:t>
      </w:r>
    </w:p>
    <w:p w:rsidR="00000000" w:rsidRPr="00824D65" w:rsidRDefault="002323D4">
      <w:pPr>
        <w:pStyle w:val="ConsPlusNormal"/>
        <w:jc w:val="center"/>
      </w:pPr>
      <w:r w:rsidRPr="00824D65">
        <w:t>ВРЕДНЫХ ВЕЩЕСТВ (ГАЗОВ, ПАРОВ, ЖИДКОСТЕЙ)</w:t>
      </w: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ind w:firstLine="540"/>
        <w:jc w:val="both"/>
      </w:pPr>
      <w:r w:rsidRPr="00824D65">
        <w:t>5.1. Организация технологических процессов и производственное оборудование должны исключать (для в</w:t>
      </w:r>
      <w:r w:rsidRPr="00824D65">
        <w:t>еществ 1 и 2 классов опасности) или резко ограничивать (для остальных веществ) возможность контакта работающих с вредными веществами путем проведения процесса в непрерывном замкнутом цикле, использования герметичной аппаратуры при широком применении компле</w:t>
      </w:r>
      <w:r w:rsidRPr="00824D65">
        <w:t>ксной автоматизации. При этом предпочтение должно быть отдано: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технологическим процессам, при которых отсутствуют высокотоксичные исходные и промежуточные продукты синтеза; снижено до минимума количество операций, связанных с выделением токсичных веществ</w:t>
      </w:r>
      <w:r w:rsidRPr="00824D65">
        <w:t xml:space="preserve"> (кристаллизация, фильтрация, сушка и др.);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- непрерывным технологическим циклам, </w:t>
      </w:r>
      <w:proofErr w:type="spellStart"/>
      <w:r w:rsidRPr="00824D65">
        <w:t>проводящимся</w:t>
      </w:r>
      <w:proofErr w:type="spellEnd"/>
      <w:r w:rsidRPr="00824D65">
        <w:t xml:space="preserve"> под вакуумом, разрежением, при низкой температуре.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5.2. Использование веществ 1 и 2 классов опасности допускается при непрерывном технологическом процессе в замк</w:t>
      </w:r>
      <w:r w:rsidRPr="00824D65">
        <w:t>нутом цикле, закрытых технологических процессах. В отдельных случаях допускаются периодические технологические процессы, при этом необходимо предусмотреть изоляцию особо вредных участков работы, рациональную вентиляцию и обязательное использование соответс</w:t>
      </w:r>
      <w:r w:rsidRPr="00824D65">
        <w:t xml:space="preserve">твующих </w:t>
      </w:r>
      <w:proofErr w:type="gramStart"/>
      <w:r w:rsidRPr="00824D65">
        <w:t>СИЗ</w:t>
      </w:r>
      <w:proofErr w:type="gramEnd"/>
      <w:r w:rsidRPr="00824D65">
        <w:t>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Любое существенное изменение параметров технологического процесса должно автоматически вести к соответствующему изменению работы вентиляции согласно требованиям действующих нормативно-технических документов.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5.3. Производственные процессы, при</w:t>
      </w:r>
      <w:r w:rsidRPr="00824D65">
        <w:t xml:space="preserve"> которых применяются или образуются вредные вещества 1 и 2 классов опасности, должны быть максимально механизированы. Используемая аппаратура и коммуникации должны отвечать требованиям повышенной герметичности и надежности. Следует предусмотреть автоматизи</w:t>
      </w:r>
      <w:r w:rsidRPr="00824D65">
        <w:t>рованное или дистанционное управление процессом.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5.4. Пульты управления процессом следует размещать в изолированных помещениях при создании в них избыточного давления. В </w:t>
      </w:r>
      <w:proofErr w:type="gramStart"/>
      <w:r w:rsidRPr="00824D65">
        <w:t>помещения</w:t>
      </w:r>
      <w:proofErr w:type="gramEnd"/>
      <w:r w:rsidRPr="00824D65">
        <w:t xml:space="preserve"> с технологическим оборудованием работающие могут входить только в соответств</w:t>
      </w:r>
      <w:r w:rsidRPr="00824D65">
        <w:t>ующих средствах индивидуальной защиты.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5.5. Фиксированные рабочие места с возможным выделением вредных веществ, устранение которого невозможно при современном уровне технологии, надлежит оборудовать укрытиями с аспирацией. При возможной конденсации паров в</w:t>
      </w:r>
      <w:r w:rsidRPr="00824D65">
        <w:t xml:space="preserve"> нижней части укрытия устанавливают сборник с отводом жидкости в закрытые емкости, возвратом их в технологический процесс или отводом на станции нейтрализации.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5.6. Загрузка и выгрузка жидкого сырья и полупродуктов должна осуществляться по закрытым коммуникациям с использованием самотека, вакуума, насосов. Подача водных растворов химических веществ открытым способом не допускается. При необходимости периодической</w:t>
      </w:r>
      <w:r w:rsidRPr="00824D65">
        <w:t xml:space="preserve"> подачи в аппараты сыпучих веществ или малых количеств жидкостей должны быть предусмотрены меры, обеспечивающие предупреждение выделения вредных веществ из аппаратов (например, двойные герметичные затворы).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5.7. Фланцевые соединения на аппаратах, трубопров</w:t>
      </w:r>
      <w:r w:rsidRPr="00824D65">
        <w:t>одах и коммуникациях должны быть герметичными. Выбор типа фланцевых соединений и материала для прокладок следует производить с учетом свойства продуктов. Фланцы на трубопроводах для агрессивных веществ, в том числе крепких кислот и щелочей, укрываются защи</w:t>
      </w:r>
      <w:r w:rsidRPr="00824D65">
        <w:t xml:space="preserve">тными кожухами. Не допускается установка фланцев на трубопроводах, прокладываемых над местами движения людских потоков и транспорта. Использование фланцев допустимо только в местах подключения трубопровода к технологической аппаратуре. На всем </w:t>
      </w:r>
      <w:r w:rsidRPr="00824D65">
        <w:lastRenderedPageBreak/>
        <w:t>остальном пр</w:t>
      </w:r>
      <w:r w:rsidRPr="00824D65">
        <w:t>отяжении соединения трубопроводов свариваются.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5.8. Очистка, мойка, пропарка и обезвреживание емкостей должны производиться на специально оборудованных </w:t>
      </w:r>
      <w:proofErr w:type="spellStart"/>
      <w:r w:rsidRPr="00824D65">
        <w:t>пропарочно</w:t>
      </w:r>
      <w:proofErr w:type="spellEnd"/>
      <w:r w:rsidRPr="00824D65">
        <w:t>-промывочных станциях или пунктах. К стационарным аппаратам, периодически подвергающимся обезв</w:t>
      </w:r>
      <w:r w:rsidRPr="00824D65">
        <w:t>реживанию, чистке и мойке, должны быть подведены пар, вода и другие средства, предусмотрены устройства закрытых стоков и аспирационные укрытия. При этом следует обеспечивать сбор сточных вод с последующей их очисткой. Чистку и ремонт аппаратов и емкостей н</w:t>
      </w:r>
      <w:r w:rsidRPr="00824D65">
        <w:t>адлежит производить способами, исключающими необходимость пребывания людей внутри аппаратуры.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5.9. Процесс наполнения емкостей, сборников, мерных сосудов технологическими жидкостями обязательно снабжается системой сигнализации о максимальном допустимом уро</w:t>
      </w:r>
      <w:r w:rsidRPr="00824D65">
        <w:t>вне их заполнения. Визуальный ручной контроль содержания в емкостях технологических жидкостей должен быть заменен контролем их содержания с помощью уровнемеров.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5.10. Контроль содержания в воздухе рабочих зон химических веществ остронаправленного действия </w:t>
      </w:r>
      <w:r w:rsidRPr="00824D65">
        <w:t>должен быть автоматическим, соответствовать требованиям действующих нормативных документов по контролю содержания вредных веществ в воздухе рабочей зоны.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5.11. В рабочих помещениях следует предусматривать гидранты, фонтанчики с автоматическим включением ил</w:t>
      </w:r>
      <w:r w:rsidRPr="00824D65">
        <w:t>и души для немедленного смывания агрессивных химических веще</w:t>
      </w:r>
      <w:proofErr w:type="gramStart"/>
      <w:r w:rsidRPr="00824D65">
        <w:t>ств пр</w:t>
      </w:r>
      <w:proofErr w:type="gramEnd"/>
      <w:r w:rsidRPr="00824D65">
        <w:t>и попадании на кожные покровы и слизистые оболочки глаз.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5.12. При необходимости немедленного слива технологической жидкости в условиях аварийной ситуации или во время очистки и ремонта след</w:t>
      </w:r>
      <w:r w:rsidRPr="00824D65">
        <w:t>ует предусматривать запасные емкости.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5.13. Цветовая отделка интерьеров производственных помещений, в том числе трубопроводы для пара, воды, сжатого воздуха и других газов, вакуумных линий, кислот, химических растворов следует окрашивать в цвета в соответс</w:t>
      </w:r>
      <w:r w:rsidRPr="00824D65">
        <w:t>твии с требованиями нормативной документации по проектированию цветовой отделки интерьеров производственных зданий промышленных организаций.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5.14. Внутренние поверхности технологической аппаратуры, а также укрытия, воздуховоды, вытяжные вентиляторы должны </w:t>
      </w:r>
      <w:r w:rsidRPr="00824D65">
        <w:t>быть выполнены из коррозионно-устойчивых материалов.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5.15. При технологических процессах, особенностью которых является микробное загрязнение воздушной среды, очистка удаляемого из рабочих зон воздуха должна, кроме указанных выше способов, дополнительно пр</w:t>
      </w:r>
      <w:r w:rsidRPr="00824D65">
        <w:t xml:space="preserve">едусматривать специальные методы очистки, обеспечивающие нормативные уровни содержания микроорганизмов-продуцентов, бактериальных препаратов и их компонентов в </w:t>
      </w:r>
      <w:proofErr w:type="gramStart"/>
      <w:r w:rsidRPr="00824D65">
        <w:t>атмосферном</w:t>
      </w:r>
      <w:proofErr w:type="gramEnd"/>
      <w:r w:rsidRPr="00824D65">
        <w:t>.</w:t>
      </w: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jc w:val="center"/>
        <w:outlineLvl w:val="1"/>
      </w:pPr>
      <w:r w:rsidRPr="00824D65">
        <w:t>VI. ТЕХНОЛОГИЧЕСКИЕ ПРОЦЕССЫ И ОБОРУДОВАНИЕ,</w:t>
      </w:r>
    </w:p>
    <w:p w:rsidR="00000000" w:rsidRPr="00824D65" w:rsidRDefault="002323D4">
      <w:pPr>
        <w:pStyle w:val="ConsPlusNormal"/>
        <w:jc w:val="center"/>
      </w:pPr>
      <w:r w:rsidRPr="00824D65">
        <w:t>ОБУСЛАВЛИВАЮЩИЕ НЕБЛАГОПРИЯТНЫЕ МИКРО</w:t>
      </w:r>
      <w:r w:rsidRPr="00824D65">
        <w:t>КЛИМАТИЧЕСКИЕ</w:t>
      </w:r>
    </w:p>
    <w:p w:rsidR="00000000" w:rsidRPr="00824D65" w:rsidRDefault="002323D4">
      <w:pPr>
        <w:pStyle w:val="ConsPlusNormal"/>
        <w:jc w:val="center"/>
      </w:pPr>
      <w:r w:rsidRPr="00824D65">
        <w:t>ПАРАМЕТРЫ НА РАБОЧИХ МЕСТАХ</w:t>
      </w: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ind w:firstLine="540"/>
        <w:jc w:val="both"/>
      </w:pPr>
      <w:r w:rsidRPr="00824D65">
        <w:t>6.1. Производственные процессы и отдельные операции, сопровождающиеся образованием и выделением конвекционного и лучистого тепла, должны быть автоматизированы или обеспечены устройствами дистанционного наблюдения.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6.2. Все технологические источники тепла надлежит обеспечивать устройствами и приспособлениями, предотвращающими или резко ограничивающими выделение конвекционного и лучистого тепла в рабочее помещение. При этом температура наружных поверхностей технологи</w:t>
      </w:r>
      <w:r w:rsidRPr="00824D65">
        <w:t>ческого оборудования или его ограждающих устройств, интенсивность теплового облучения работающих, обслуживающих закрытые и открытые источники излучения, должны соответствовать требованиям действующих санитарных правил к микроклимату производственных помеще</w:t>
      </w:r>
      <w:r w:rsidRPr="00824D65">
        <w:t>ний.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6.3. В случае, когда по техническим причинам не представляется возможным обеспечить нормируемые параметры микроклимата, необходимо предусматривать мероприятия по защите </w:t>
      </w:r>
      <w:proofErr w:type="gramStart"/>
      <w:r w:rsidRPr="00824D65">
        <w:t>работающих</w:t>
      </w:r>
      <w:proofErr w:type="gramEnd"/>
      <w:r w:rsidRPr="00824D65">
        <w:t xml:space="preserve"> от возможного перегревания. В целях профилактики тепловых травм темпера</w:t>
      </w:r>
      <w:r w:rsidRPr="00824D65">
        <w:t xml:space="preserve">тура поверхности технологического оборудования и ограждающих устройств должна соответствовать требованиям, указанным в </w:t>
      </w:r>
      <w:r w:rsidRPr="00824D65">
        <w:t>приложении 1.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6.4. Нагревательные и сушильные печи должны быть герметичными и в рабочем состоянии находиться под небольшим (2 - 3 мм вод</w:t>
      </w:r>
      <w:proofErr w:type="gramStart"/>
      <w:r w:rsidRPr="00824D65">
        <w:t>.</w:t>
      </w:r>
      <w:proofErr w:type="gramEnd"/>
      <w:r w:rsidRPr="00824D65">
        <w:t xml:space="preserve"> </w:t>
      </w:r>
      <w:proofErr w:type="gramStart"/>
      <w:r w:rsidRPr="00824D65">
        <w:t>с</w:t>
      </w:r>
      <w:proofErr w:type="gramEnd"/>
      <w:r w:rsidRPr="00824D65">
        <w:t>т.) разрежением. При невозможности полной герметизации их надлежит обеспечивать устройствами для удаления горячих газов на участках</w:t>
      </w:r>
      <w:r w:rsidRPr="00824D65">
        <w:t xml:space="preserve"> загрузки и выгрузки. Выпуск горячих газов из нагревательных и сушильных печей в помещение не допускается.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Нагревательные и сушильные печи, работающие на газе, оборудуются устройствами для автоматического отключения в случае прекращения в них тяги при оста</w:t>
      </w:r>
      <w:r w:rsidRPr="00824D65">
        <w:t>новке вентилятора.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6.5. Выгрузка материалов из нагревательных и сушильных печей должна производиться после их охлаждения до нормируемой температуры.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6.6. В конструкции нагревательных и обжиговых печей для штучных изделий, сушильных и других </w:t>
      </w:r>
      <w:r w:rsidRPr="00824D65">
        <w:lastRenderedPageBreak/>
        <w:t>камер должны бы</w:t>
      </w:r>
      <w:r w:rsidRPr="00824D65">
        <w:t>ть предусмотрены механизированные системы загрузки, выгрузки и транспортировки изделий, исключающие необходимость захода рабочих внутрь нагретых агрегатов.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6.7. </w:t>
      </w:r>
      <w:proofErr w:type="gramStart"/>
      <w:r w:rsidRPr="00824D65">
        <w:t xml:space="preserve">Ручная разгрузка и загрузка камерных печей впредь до замены их печами проходного (туннельного) </w:t>
      </w:r>
      <w:r w:rsidRPr="00824D65">
        <w:t xml:space="preserve">типа, а также производство ремонтных работ в печах, ковшах, регенераторах, </w:t>
      </w:r>
      <w:proofErr w:type="spellStart"/>
      <w:r w:rsidRPr="00824D65">
        <w:t>шлаковниках</w:t>
      </w:r>
      <w:proofErr w:type="spellEnd"/>
      <w:r w:rsidRPr="00824D65">
        <w:t>, обжиговых горнах, сушильных камерах и др. с заходом рабочих внутрь нагретых агрегатов допускаются как исключение при температуре воздуха не выше 40 град. С и выполнении</w:t>
      </w:r>
      <w:r w:rsidRPr="00824D65">
        <w:t xml:space="preserve"> требований, указанных в </w:t>
      </w:r>
      <w:r w:rsidRPr="00824D65">
        <w:t>приложении 2,</w:t>
      </w:r>
      <w:r w:rsidRPr="00824D65">
        <w:t xml:space="preserve"> а также обязательном использовании средств индивидуальной</w:t>
      </w:r>
      <w:proofErr w:type="gramEnd"/>
      <w:r w:rsidRPr="00824D65">
        <w:t xml:space="preserve"> и коллективной защиты, в том числе с искусственным охлаждением, в соответствии с требованиями норматив</w:t>
      </w:r>
      <w:r w:rsidRPr="00824D65">
        <w:t>но-технической документации к средствам коллективной и специальной защиты от повышенных температур, инфракрасных излучений.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6.8. Охлаждение нагретых материалов, изделий и передвижного оборудования непосредственно в рабочих помещениях следует производить на</w:t>
      </w:r>
      <w:r w:rsidRPr="00824D65">
        <w:t xml:space="preserve"> специальном участке, оборудованном эффективным устройством для местного удаления выделяемого тепла и защиты работающих от теплового облучения.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6.9. Участки технологического оборудования с использованием хладагентов должны иметь ограждения. Металлические п</w:t>
      </w:r>
      <w:r w:rsidRPr="00824D65">
        <w:t>оверхности ручных инструментов, металлические ручки и задвижки технологического оборудования необходимо покрывать теплоизолирующим материалом.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6.10. В целях профилактики </w:t>
      </w:r>
      <w:proofErr w:type="spellStart"/>
      <w:r w:rsidRPr="00824D65">
        <w:t>холодовых</w:t>
      </w:r>
      <w:proofErr w:type="spellEnd"/>
      <w:r w:rsidRPr="00824D65">
        <w:t xml:space="preserve"> травм температура металлических поверхностей оборудования при наличии возмож</w:t>
      </w:r>
      <w:r w:rsidRPr="00824D65">
        <w:t>ности случайного (непреднамеренного до 20 сек.) контакта открытого участка кожи с ними не должна быть ниже 4 град. С. Обязательным является использование защитных перчаток или рукавиц.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6.11. При работе в холодной среде работники должны быть обеспечены комп</w:t>
      </w:r>
      <w:r w:rsidRPr="00824D65">
        <w:t xml:space="preserve">лектами </w:t>
      </w:r>
      <w:proofErr w:type="gramStart"/>
      <w:r w:rsidRPr="00824D65">
        <w:t>теплоизолирующих</w:t>
      </w:r>
      <w:proofErr w:type="gramEnd"/>
      <w:r w:rsidRPr="00824D65">
        <w:t xml:space="preserve"> СИЗ, соответствующими условиям трудовой деятельности, в соответствии с действующими нормативными документами.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6.12. Технологические процессы, сопровождающиеся </w:t>
      </w:r>
      <w:proofErr w:type="spellStart"/>
      <w:r w:rsidRPr="00824D65">
        <w:t>влаговыделениями</w:t>
      </w:r>
      <w:proofErr w:type="spellEnd"/>
      <w:r w:rsidRPr="00824D65">
        <w:t xml:space="preserve">, должны быть непрерывными, механизированными или автоматизированными и осуществляться с преимущественным использованием оборотных циклов </w:t>
      </w:r>
      <w:proofErr w:type="gramStart"/>
      <w:r w:rsidRPr="00824D65">
        <w:t>воды</w:t>
      </w:r>
      <w:proofErr w:type="gramEnd"/>
      <w:r w:rsidRPr="00824D65">
        <w:t xml:space="preserve"> при максимальном ограничении контакта работающих</w:t>
      </w:r>
      <w:r w:rsidRPr="00824D65">
        <w:t xml:space="preserve"> с водой и водными растворами.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6.13. Оборудование, являющееся источником </w:t>
      </w:r>
      <w:proofErr w:type="spellStart"/>
      <w:r w:rsidRPr="00824D65">
        <w:t>влаговыделения</w:t>
      </w:r>
      <w:proofErr w:type="spellEnd"/>
      <w:r w:rsidRPr="00824D65">
        <w:t>, должно быть герметичным и снабжено устройствами для механического открывания и автоматического закрывания загрузочно-выгрузочных отверстий.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6.14. Смотровые окна и люки</w:t>
      </w:r>
      <w:r w:rsidRPr="00824D65">
        <w:t xml:space="preserve"> оборудования, предназначенные для визуального контроля и отбора проб, должны иметь уплотнительные прокладки или самоуплотняющиеся задвижки, обеспечивающие герметичность оборудования.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6.15. Использование негерметизированного оборудования с выделением влаги</w:t>
      </w:r>
      <w:r w:rsidRPr="00824D65">
        <w:t xml:space="preserve"> допускается в исключительных случаях при условии его установки в отдельном специально оборудованном помещении.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6.16. Оборудование, в котором используется вода и водные технологические растворы с температурой выше 30 град. С и которое не исключает поступле</w:t>
      </w:r>
      <w:r w:rsidRPr="00824D65">
        <w:t xml:space="preserve">ние </w:t>
      </w:r>
      <w:proofErr w:type="gramStart"/>
      <w:r w:rsidRPr="00824D65">
        <w:t>водных паров</w:t>
      </w:r>
      <w:proofErr w:type="gramEnd"/>
      <w:r w:rsidRPr="00824D65">
        <w:t xml:space="preserve"> в рабочую зону, необходимо обеспечивать укрытиями с устройством систем вытяжной вентиляции.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6.17. Температура воды или растворов смачивающих жидкостей, используемых в технологических процессах с применением ручных операций, должна быть в д</w:t>
      </w:r>
      <w:r w:rsidRPr="00824D65">
        <w:t>иапазоне 25 град. С - 30 град. С.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6.18. Слив в канализацию сточных вод из оборудования надлежит производить закрытым способом. Спуск сточных вод на пол производственного помещения, а также устройство открытых желобов для их стока в канализацию не допускают</w:t>
      </w:r>
      <w:r w:rsidRPr="00824D65">
        <w:t>ся.</w:t>
      </w: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jc w:val="center"/>
        <w:outlineLvl w:val="1"/>
      </w:pPr>
      <w:r w:rsidRPr="00824D65">
        <w:t>VII. ТЕХНОЛОГИЧЕСКИЕ ПРОЦЕССЫ И ОБОРУДОВАНИЕ,</w:t>
      </w:r>
    </w:p>
    <w:p w:rsidR="00000000" w:rsidRPr="00824D65" w:rsidRDefault="002323D4">
      <w:pPr>
        <w:pStyle w:val="ConsPlusNormal"/>
        <w:jc w:val="center"/>
      </w:pPr>
      <w:proofErr w:type="gramStart"/>
      <w:r w:rsidRPr="00824D65">
        <w:t>ГЕНЕРИРУЮЩИЕ</w:t>
      </w:r>
      <w:proofErr w:type="gramEnd"/>
      <w:r w:rsidRPr="00824D65">
        <w:t xml:space="preserve"> ВИБРАЦИЮ, ШУМ, УЛЬТРАЗВУК, ИНФРАЗВУК</w:t>
      </w: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ind w:firstLine="540"/>
        <w:jc w:val="both"/>
      </w:pPr>
      <w:r w:rsidRPr="00824D65">
        <w:t>7.1. Проектируемое, модернизируемое, закупаемое за рубежом и находящееся в эксплуатации технологическое оборудование и ручной инструмент, являющиеся источ</w:t>
      </w:r>
      <w:r w:rsidRPr="00824D65">
        <w:t>ником локальной вибрации, должны соответствовать требованиям действующих санитарно-эпидемиологических норм по производственной вибрации.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7.2. В паспорте, техническом описании, инструкциях или других сопроводительных документах на технологическое оборудован</w:t>
      </w:r>
      <w:r w:rsidRPr="00824D65">
        <w:t>ие и ручной инструмент, являющиеся источниками локальной вибрации, необходимо указывать: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назначение и область применения;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наличие конструктивных решений, исключающих или ограничивающих неблагоприятное влияние вибрации, шума и др.;</w:t>
      </w:r>
    </w:p>
    <w:p w:rsidR="00000000" w:rsidRPr="00824D65" w:rsidRDefault="002323D4">
      <w:pPr>
        <w:pStyle w:val="ConsPlusNormal"/>
        <w:ind w:firstLine="540"/>
        <w:jc w:val="both"/>
      </w:pPr>
      <w:proofErr w:type="gramStart"/>
      <w:r w:rsidRPr="00824D65">
        <w:lastRenderedPageBreak/>
        <w:t>- вибрационные характ</w:t>
      </w:r>
      <w:r w:rsidRPr="00824D65">
        <w:t xml:space="preserve">еристики (средние </w:t>
      </w:r>
      <w:proofErr w:type="spellStart"/>
      <w:r w:rsidRPr="00824D65">
        <w:t>квадратические</w:t>
      </w:r>
      <w:proofErr w:type="spellEnd"/>
      <w:r w:rsidRPr="00824D65">
        <w:t xml:space="preserve"> значения </w:t>
      </w:r>
      <w:proofErr w:type="spellStart"/>
      <w:r w:rsidRPr="00824D65">
        <w:t>виброскорости</w:t>
      </w:r>
      <w:proofErr w:type="spellEnd"/>
      <w:r w:rsidRPr="00824D65">
        <w:t xml:space="preserve"> или </w:t>
      </w:r>
      <w:proofErr w:type="spellStart"/>
      <w:r w:rsidRPr="00824D65">
        <w:t>виброускорения</w:t>
      </w:r>
      <w:proofErr w:type="spellEnd"/>
      <w:r w:rsidRPr="00824D65">
        <w:t xml:space="preserve"> или их логарифмические величины, измеряемые в октавных полосах частот, в диапазоне от 8 до 100 Гц, а также их корректированные значения или уровни), приведенные для всех номинальных</w:t>
      </w:r>
      <w:r w:rsidRPr="00824D65">
        <w:t xml:space="preserve"> режимов работы инструмента и измеренные в трех направлениях ортогональной системы осей координат в точках соприкосновения с руками оператора (например, корпус инструмента, правая и левая рукоятки</w:t>
      </w:r>
      <w:proofErr w:type="gramEnd"/>
      <w:r w:rsidRPr="00824D65">
        <w:t>, вставной инструмент и др.), точки измерения должны быть ук</w:t>
      </w:r>
      <w:r w:rsidRPr="00824D65">
        <w:t>азаны на чертеже;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- шумовые характеристики (уровни звуковой мощности в октавных полосах частот в диапазоне 31,5 - 8000 Гц и ее корректированные уровни, </w:t>
      </w:r>
      <w:proofErr w:type="spellStart"/>
      <w:r w:rsidRPr="00824D65">
        <w:t>дБА</w:t>
      </w:r>
      <w:proofErr w:type="spellEnd"/>
      <w:r w:rsidRPr="00824D65">
        <w:t xml:space="preserve">, а также уровни звука в </w:t>
      </w:r>
      <w:proofErr w:type="spellStart"/>
      <w:r w:rsidRPr="00824D65">
        <w:t>дБА</w:t>
      </w:r>
      <w:proofErr w:type="spellEnd"/>
      <w:r w:rsidRPr="00824D65">
        <w:t>);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массу ручного инструмента;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вес ручного инструмента и его частей, п</w:t>
      </w:r>
      <w:r w:rsidRPr="00824D65">
        <w:t>риходящийся на руки работающего при выполнении различных технологических операций (при разной ориентации ручного инструмента в пространстве);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силу нажатия, прикладываемую руками работающего и необходимую для работы ручной машины в установленном паспортом</w:t>
      </w:r>
      <w:r w:rsidRPr="00824D65">
        <w:t xml:space="preserve"> режиме (</w:t>
      </w:r>
      <w:proofErr w:type="gramStart"/>
      <w:r w:rsidRPr="00824D65">
        <w:t>минимальная</w:t>
      </w:r>
      <w:proofErr w:type="gramEnd"/>
      <w:r w:rsidRPr="00824D65">
        <w:t>);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коэффициент теплопроводности материалов, используемых для покрытия поверхности вибрирующего оборудования в местах контакта с руками работающего;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требования к использованию конструкций, обеспечивающих поддержание (подвешивание) ру</w:t>
      </w:r>
      <w:r w:rsidRPr="00824D65">
        <w:t>чных инструментов массой более 5 кг;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сопутствующие вредные производственные факторы, источником которых является данный ручной инструмент и технологическое оборудование;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меры, обеспечивающие безопасные условия труда (использование средств индивидуально</w:t>
      </w:r>
      <w:r w:rsidRPr="00824D65">
        <w:t>й защиты, режимы труда, необходимость подогрева рукояток у ручных механизированных инструментов и др.);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- типовые режимы испытаний, способы и средства воспроизведения типовых режимов, методы и средства контроля, контрольные точки для проведения измерений, </w:t>
      </w:r>
      <w:r w:rsidRPr="00824D65">
        <w:t>правила приемки, объем выборки, периодичность испытаний для ручного инструмента.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7.3. Снижение уровней вибрации, передающейся на руки работающих, следует осуществлять:</w:t>
      </w:r>
    </w:p>
    <w:p w:rsidR="00000000" w:rsidRPr="00824D65" w:rsidRDefault="002323D4">
      <w:pPr>
        <w:pStyle w:val="ConsPlusNormal"/>
        <w:ind w:firstLine="540"/>
        <w:jc w:val="both"/>
      </w:pPr>
      <w:proofErr w:type="gramStart"/>
      <w:r w:rsidRPr="00824D65">
        <w:t>- в источнике образования механических колебаний конструктивными и технологическими мера</w:t>
      </w:r>
      <w:r w:rsidRPr="00824D65">
        <w:t>ми за счет разработки и внедрения новых машин и оборудования с улучшенными вибрационными характеристиками; при модернизации выпускаемого вибрирующего оборудования путем изменения кинематической схемы или рабочего цикла, уравновешиванием масс, изменением ма</w:t>
      </w:r>
      <w:r w:rsidRPr="00824D65">
        <w:t>ссы жесткости, уменьшением технологических допусков при изготовлении и сборке оборудования, применением материалов с большим внутренним трением и т.д.;</w:t>
      </w:r>
      <w:proofErr w:type="gramEnd"/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- по пути распространения механических колебаний средствами </w:t>
      </w:r>
      <w:proofErr w:type="spellStart"/>
      <w:r w:rsidRPr="00824D65">
        <w:t>вибропоглощения</w:t>
      </w:r>
      <w:proofErr w:type="spellEnd"/>
      <w:r w:rsidRPr="00824D65">
        <w:t xml:space="preserve"> за счет применения пружинных и резиновых амортизаторов, прокладок и др.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7.4. Гигиенические требования к силовым характеристикам технологического оборудования и ручного инструмента,</w:t>
      </w:r>
      <w:r w:rsidRPr="00824D65">
        <w:t xml:space="preserve"> </w:t>
      </w:r>
      <w:proofErr w:type="gramStart"/>
      <w:r w:rsidRPr="00824D65">
        <w:t>являющихся</w:t>
      </w:r>
      <w:proofErr w:type="gramEnd"/>
      <w:r w:rsidRPr="00824D65">
        <w:t xml:space="preserve"> источниками локальной вибрации, определяются: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- массой ручного инструмента в сборе (включая массу вставного инструмента, присоединяемых рукояток, шлангов и т.п.), которая не должна превышать для инструментов общего назначения, используемых для </w:t>
      </w:r>
      <w:r w:rsidRPr="00824D65">
        <w:t>работы при различной ориентации в пространстве, 5 кг и для инструментов специального назначения, используемых при выполнении работ вертикально вниз и горизонтально, 10 кг;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весом ручного инструмента или его частей, который не должен превышать 10 кг. В слу</w:t>
      </w:r>
      <w:r w:rsidRPr="00824D65">
        <w:t>чае превышения указанных норм необходимо применение поддерживающих устройств;</w:t>
      </w:r>
    </w:p>
    <w:p w:rsidR="00000000" w:rsidRPr="00824D65" w:rsidRDefault="002323D4">
      <w:pPr>
        <w:pStyle w:val="ConsPlusNormal"/>
        <w:ind w:firstLine="540"/>
        <w:jc w:val="both"/>
      </w:pPr>
      <w:proofErr w:type="gramStart"/>
      <w:r w:rsidRPr="00824D65">
        <w:t>- усилием нажатия, которое не должно превышать для одноручной машины 100 Н, для двуручной - 150 Н. Для сверл, используемых при разработке горных пород и некоторых других инструме</w:t>
      </w:r>
      <w:r w:rsidRPr="00824D65">
        <w:t>нтов, допускается увеличение необходимой силы нажатия, но не более 300 Н. При этом время непрерывной работы с инструментом и общее время работы в течение смены должно быть ограничено и установлены обязательные перерывы между приложением силы</w:t>
      </w:r>
      <w:proofErr w:type="gramEnd"/>
      <w:r w:rsidRPr="00824D65">
        <w:t>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усилием наж</w:t>
      </w:r>
      <w:r w:rsidRPr="00824D65">
        <w:t>атия пусковых устройств, которое не должно превышать 10 Н;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усилием обхвата или удержания, прикладываемого при работе к инструменту, которое является индивидуальной характеристикой используемых приемов работы и мастерства оператора и поэтому не регламенти</w:t>
      </w:r>
      <w:r w:rsidRPr="00824D65">
        <w:t>руется. Рекомендуемые максимальные величины усилий обхвата - 40 Н для правой руки и 20 Н - для левой.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7.5. Гигиенические требования к температуре рукояток и их поверхности </w:t>
      </w:r>
      <w:proofErr w:type="gramStart"/>
      <w:r w:rsidRPr="00824D65">
        <w:t>определяются температурой поверхности рукояток ручных инструментов должна</w:t>
      </w:r>
      <w:proofErr w:type="gramEnd"/>
      <w:r w:rsidRPr="00824D65">
        <w:t xml:space="preserve"> находиться</w:t>
      </w:r>
      <w:r w:rsidRPr="00824D65">
        <w:t xml:space="preserve"> в пределах от 21,5 до 40,0 град. С. Оптимальным является диапазон от 25 до 32 град. С.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7.6. Рукоятки и другие места контакта рук оператора с ручным инструментом должны иметь покрытие с коэффициентом теплопередачи не более 5 - 10 Вт/(м</w:t>
      </w:r>
      <w:proofErr w:type="gramStart"/>
      <w:r w:rsidRPr="00824D65">
        <w:t>2</w:t>
      </w:r>
      <w:proofErr w:type="gramEnd"/>
      <w:r w:rsidRPr="00824D65">
        <w:t xml:space="preserve">.К) или должны быть </w:t>
      </w:r>
      <w:r w:rsidRPr="00824D65">
        <w:t xml:space="preserve">целиком изготовлены из </w:t>
      </w:r>
      <w:r w:rsidRPr="00824D65">
        <w:lastRenderedPageBreak/>
        <w:t>материала с коэффициентом теплопроводности не более 0,5 Вт/(</w:t>
      </w:r>
      <w:proofErr w:type="spellStart"/>
      <w:r w:rsidRPr="00824D65">
        <w:t>м.К</w:t>
      </w:r>
      <w:proofErr w:type="spellEnd"/>
      <w:r w:rsidRPr="00824D65">
        <w:t>).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7.7. Поверхность рукояток должна иметь шероховатость от 0,5 до 2 мм.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7.8. Ручные инструменты должны проектироваться для удержания их при работе только руками. Не допус</w:t>
      </w:r>
      <w:r w:rsidRPr="00824D65">
        <w:t>кается проектирование инструментов, работа с которыми требует приложения усилий нажатия другими частями тела (грудь, плечо, бедро и т.д.) или прикрепление их к телу оператора.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7.9. В конструкции ручных инструментов, требующих приложения силы нажатия, превы</w:t>
      </w:r>
      <w:r w:rsidRPr="00824D65">
        <w:t>шающей указанные в п. 9.1.4 значения, необходимо предусматривать устройства для создания дополнительной механизированной силы нажатия.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7.10. Рукоятки инструментов, органов управления, приспособления для удержания обрабатываемых на стационарных станках дета</w:t>
      </w:r>
      <w:r w:rsidRPr="00824D65">
        <w:t>лей и т.п. должны иметь форму, удобную для обхвата их рукой при работе. При этом для равномерного распределения силовой нагрузки площадь контакта рукоятки с ладонной поверхностью по отпечатку должна быть не менее 50%. Оптимальным для рукояток из твердого м</w:t>
      </w:r>
      <w:r w:rsidRPr="00824D65">
        <w:t>атериала является диаметр 35 мм, а из эластичного - 40 мм. Допустимые отклонения составляют не более 5 мм.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7.11. Рукоятки ручных инструментов, державок и т.п. следует изготавливать из виброизолирующих материалов либо снабжать </w:t>
      </w:r>
      <w:proofErr w:type="spellStart"/>
      <w:r w:rsidRPr="00824D65">
        <w:t>виброгасящими</w:t>
      </w:r>
      <w:proofErr w:type="spellEnd"/>
      <w:r w:rsidRPr="00824D65">
        <w:t xml:space="preserve"> насадками.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7.12.</w:t>
      </w:r>
      <w:r w:rsidRPr="00824D65">
        <w:t xml:space="preserve"> В конструкциях пневматических ручных инструментов предусматривается выхлоп сжатого воздуха в сторону от зоны дыхания и рук работающего.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7.13. В конструкциях пневматических и бензомоторных инструментов для достижения регламентируемых значений температуры р</w:t>
      </w:r>
      <w:r w:rsidRPr="00824D65">
        <w:t>укояток обеспечивается их подогрев за счет нагрева сжатого воздуха или за счет выхлопа отработанных газов двигателя, направленного через рукоятки.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7.14. При выполнении работ с ручными инструментами, создающими вибрацию, обрабатываемые детали (в зависимости</w:t>
      </w:r>
      <w:r w:rsidRPr="00824D65">
        <w:t xml:space="preserve"> от их размеров) следует укладывать на столы, подставки и закреплять их с использованием зажимов, тисков или использовать песчаные ложа для укладки деталей.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7.15. Не допускается расположение обрабатываемых деталей на коленях.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7.16. При организации работ на</w:t>
      </w:r>
      <w:r w:rsidRPr="00824D65">
        <w:t xml:space="preserve"> конвейере следует чередовать различные виды работ, избегать чрезмерного упрощения операций, при возможности замедлять скорость движения конвейера, при развивающемся утомлении применять бригадную форму выполнения работ, использовать музыкальное воздействие</w:t>
      </w:r>
      <w:r w:rsidRPr="00824D65">
        <w:t xml:space="preserve"> во время работы.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7.17. Для уменьшения статических и динамических нагрузок необходимо использовать </w:t>
      </w:r>
      <w:proofErr w:type="spellStart"/>
      <w:r w:rsidRPr="00824D65">
        <w:t>кантователи</w:t>
      </w:r>
      <w:proofErr w:type="spellEnd"/>
      <w:r w:rsidRPr="00824D65">
        <w:t>, тельферы. В целях сокращения времени контакта с вибрацией и удобства манипулирования ручным инструментом следует вывешивать его на тросах или ис</w:t>
      </w:r>
      <w:r w:rsidRPr="00824D65">
        <w:t>пользовать другие устройства (поддержки, подставки, балансиры, штанги).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7.18. Хранение ручных инструментов целесообразно осуществлять на стеллажах, в специально отведенном месте, где также должно производиться их обслуживание и ремонт.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7.19. Ручные инструм</w:t>
      </w:r>
      <w:r w:rsidRPr="00824D65">
        <w:t>енты следует использовать только для тех технологических операций, для которых они предназначены. При выборе ручного механизированного инструмента предпочтение (при прочих равных условиях) должно отдаваться инструментам, имеющим более высокие скорости реза</w:t>
      </w:r>
      <w:r w:rsidRPr="00824D65">
        <w:t xml:space="preserve">ния (что снижает величину усилия и время воздействия вибрации) и обеспечивающим выполнение данной технологической операции при минимальном </w:t>
      </w:r>
      <w:proofErr w:type="spellStart"/>
      <w:r w:rsidRPr="00824D65">
        <w:t>вибросиловом</w:t>
      </w:r>
      <w:proofErr w:type="spellEnd"/>
      <w:r w:rsidRPr="00824D65">
        <w:t xml:space="preserve"> воздействии.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7.20. К работе допускаются только исправные и отрегулированные инструменты с </w:t>
      </w:r>
      <w:proofErr w:type="spellStart"/>
      <w:r w:rsidRPr="00824D65">
        <w:t>виброзащитой</w:t>
      </w:r>
      <w:proofErr w:type="spellEnd"/>
      <w:r w:rsidRPr="00824D65">
        <w:t xml:space="preserve"> и</w:t>
      </w:r>
      <w:r w:rsidRPr="00824D65">
        <w:t xml:space="preserve"> глушителями шума. Профилактический ремонт инструментов проводится по плану для поддержания их в состоянии, соответствующем технической документации. Регулярно следует проводить балансировку шлифовальных кругов, заточку и правку режущего инструмента.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7.21.</w:t>
      </w:r>
      <w:r w:rsidRPr="00824D65">
        <w:t xml:space="preserve"> При использовании ручных инструментов ударного действия должна быть предусмотрена защита левой руки оператора с помощью </w:t>
      </w:r>
      <w:proofErr w:type="spellStart"/>
      <w:r w:rsidRPr="00824D65">
        <w:t>виброзащитных</w:t>
      </w:r>
      <w:proofErr w:type="spellEnd"/>
      <w:r w:rsidRPr="00824D65">
        <w:t xml:space="preserve"> муфт.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7.22. При превышении предельно допустимых уровней вибрации работа должна проводиться с ограничением времени путем п</w:t>
      </w:r>
      <w:r w:rsidRPr="00824D65">
        <w:t>рименения рациональных режимов труда, а также средств индивидуальной защиты в соответствии с действующими гигиеническими критериями.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7.23. При проведении работ с ручными инструментами параметры микроклимата на рабочих местах должны соответствовать требован</w:t>
      </w:r>
      <w:r w:rsidRPr="00824D65">
        <w:t xml:space="preserve">иям </w:t>
      </w:r>
      <w:r w:rsidRPr="00824D65">
        <w:t>раздела 8</w:t>
      </w:r>
      <w:r w:rsidRPr="00824D65">
        <w:t xml:space="preserve"> настоящего документа.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7.24. Проектируемые, модернизируемые, закупаемые за рубежом и находящиеся в эксплуатации технологические процессы и оборудование, являющиеся источниками общей ви</w:t>
      </w:r>
      <w:r w:rsidRPr="00824D65">
        <w:t>брации, шума, инфразвука, ультразвука, должны соответствовать требованиям действующих санитарных норм.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7.25. В сопроводительных документах (паспорт, техническое описание, инструкции) на технологические процессы и оборудование, агрегаты, машины, являющиеся </w:t>
      </w:r>
      <w:r w:rsidRPr="00824D65">
        <w:t>источниками общей вибрации, следует указать следующие гигиенически значимые параметры: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- наличие конструктивных решений, исключающих или ограничивающих генерирование общей </w:t>
      </w:r>
      <w:r w:rsidRPr="00824D65">
        <w:lastRenderedPageBreak/>
        <w:t>вибрации;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вибрационные х</w:t>
      </w:r>
      <w:r w:rsidRPr="00824D65">
        <w:t xml:space="preserve">арактеристики (средние </w:t>
      </w:r>
      <w:proofErr w:type="spellStart"/>
      <w:r w:rsidRPr="00824D65">
        <w:t>квадратические</w:t>
      </w:r>
      <w:proofErr w:type="spellEnd"/>
      <w:r w:rsidRPr="00824D65">
        <w:t xml:space="preserve"> значения </w:t>
      </w:r>
      <w:proofErr w:type="spellStart"/>
      <w:r w:rsidRPr="00824D65">
        <w:t>виброскорости</w:t>
      </w:r>
      <w:proofErr w:type="spellEnd"/>
      <w:r w:rsidRPr="00824D65">
        <w:t xml:space="preserve"> или </w:t>
      </w:r>
      <w:proofErr w:type="spellStart"/>
      <w:r w:rsidRPr="00824D65">
        <w:t>виброускорения</w:t>
      </w:r>
      <w:proofErr w:type="spellEnd"/>
      <w:r w:rsidRPr="00824D65">
        <w:t xml:space="preserve"> или их логарифмические величины, измеряемые в октавных полосах частот в нормируемом диапазоне от 0,8 до 80,0 Гц, а также их корректированные значения или уровни), для различных</w:t>
      </w:r>
      <w:r w:rsidRPr="00824D65">
        <w:t xml:space="preserve"> режимов работы;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- шумовые характеристики (уровни звуковой мощности в октавных полосах частот в диапазоне 31,5 - 8000 Гц и ее корректированные уровни, </w:t>
      </w:r>
      <w:proofErr w:type="spellStart"/>
      <w:r w:rsidRPr="00824D65">
        <w:t>дБА</w:t>
      </w:r>
      <w:proofErr w:type="spellEnd"/>
      <w:r w:rsidRPr="00824D65">
        <w:t xml:space="preserve">, а также уровни звука в </w:t>
      </w:r>
      <w:proofErr w:type="spellStart"/>
      <w:r w:rsidRPr="00824D65">
        <w:t>дБА</w:t>
      </w:r>
      <w:proofErr w:type="spellEnd"/>
      <w:r w:rsidRPr="00824D65">
        <w:t>);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возможные сопутствующие неблагоприятные производственные факторы;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м</w:t>
      </w:r>
      <w:r w:rsidRPr="00824D65">
        <w:t>еры по обеспечению безопасных условий труда.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7.26. Снижение вредного воздействия общей вибрации на </w:t>
      </w:r>
      <w:proofErr w:type="gramStart"/>
      <w:r w:rsidRPr="00824D65">
        <w:t>работающих</w:t>
      </w:r>
      <w:proofErr w:type="gramEnd"/>
      <w:r w:rsidRPr="00824D65">
        <w:t xml:space="preserve"> осуществляется за счет: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уменьшения вибрации в источнике образования конструктивными и технологическими методами при разработке новых и модерниза</w:t>
      </w:r>
      <w:r w:rsidRPr="00824D65">
        <w:t>ции существующих машин, оборудования;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- уменьшения вибрации на пути распространения средствами виброизоляции и </w:t>
      </w:r>
      <w:proofErr w:type="spellStart"/>
      <w:r w:rsidRPr="00824D65">
        <w:t>вибропоглощения</w:t>
      </w:r>
      <w:proofErr w:type="spellEnd"/>
      <w:r w:rsidRPr="00824D65">
        <w:t xml:space="preserve">, например, применение специальных сидений, площадок с пассивной пружинной изоляцией, резиновых, поролоновых и других </w:t>
      </w:r>
      <w:proofErr w:type="spellStart"/>
      <w:r w:rsidRPr="00824D65">
        <w:t>виброгасящих</w:t>
      </w:r>
      <w:proofErr w:type="spellEnd"/>
      <w:r w:rsidRPr="00824D65">
        <w:t xml:space="preserve"> настилов, мастик и т.д., применения дистанционного или автоматического управления;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- конструирования и изготовления оборудования, создающего вибрацию, в комплекте с </w:t>
      </w:r>
      <w:proofErr w:type="spellStart"/>
      <w:r w:rsidRPr="00824D65">
        <w:t>виброизоляторами</w:t>
      </w:r>
      <w:proofErr w:type="spellEnd"/>
      <w:r w:rsidRPr="00824D65">
        <w:t>, рассчитанными на типовые условия установки или по заданию потребителя;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</w:t>
      </w:r>
      <w:r w:rsidRPr="00824D65">
        <w:t xml:space="preserve"> использования машин и оборудования в соответствии с их назначением, предусмотренным нормативно-технической документацией;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исключения контакта работающих с вибрирующими поверхностями за пределами рабочего места или рабочей зоны (установка ограждений, сиг</w:t>
      </w:r>
      <w:r w:rsidRPr="00824D65">
        <w:t>нализации, блокировки, предупреждающих надписей);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запрещения пребывания рабочих на вибрирующей поверхности производственного оборудования во время его работы;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своевременного планового и предупредительного ремонта машин и оборудования (с балансировкой д</w:t>
      </w:r>
      <w:r w:rsidRPr="00824D65">
        <w:t>вижущихся частей), проверкой крепления агрегатов к полу, фундаменту, строительным конструкциям с последующим контролем вибрационных характеристик;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своевременного ремонта профиля путей, поверхностей для перемещения машин, поддерживающих конструкций;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уст</w:t>
      </w:r>
      <w:r w:rsidRPr="00824D65">
        <w:t>ановки стационарного оборудования на отдельные фундаменты и поддерживающие конструкции зданий и сооружений.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7.27. При организации технологических процессов, создающих шум, следует предусматривать применение средств и методов, снижающих уровни шума в источн</w:t>
      </w:r>
      <w:r w:rsidRPr="00824D65">
        <w:t>ике его возникновения и на пути распространения: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применение малошумных технологических процессов, машин и оборудования;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применение дистанционного управления и автоматического контроля;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применение звукоизолирующих ограждений-кожухов, кабин для наблюде</w:t>
      </w:r>
      <w:r w:rsidRPr="00824D65">
        <w:t>ния за ходом технологического процесса;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устройство звукопоглощающих облицовок и объемных поглотителей шума;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- применение </w:t>
      </w:r>
      <w:proofErr w:type="spellStart"/>
      <w:r w:rsidRPr="00824D65">
        <w:t>вибропоглощения</w:t>
      </w:r>
      <w:proofErr w:type="spellEnd"/>
      <w:r w:rsidRPr="00824D65">
        <w:t xml:space="preserve"> (достигается покрытием вибрирующих частей оборудования и машин специальными демпфирующими материалами, имеющими высок</w:t>
      </w:r>
      <w:r w:rsidRPr="00824D65">
        <w:t>ое внутреннее трение) и виброизоляции (для снижения уровня шума вибрирующие агрегаты устанавливают на амортизаторы или на специальные фундаменты);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- установка глушителей аэродинамического шума, создаваемого пневматическими ручными машинами, вентиляторами, </w:t>
      </w:r>
      <w:r w:rsidRPr="00824D65">
        <w:t>компрессорными и другими технологическими установками;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рациональные архитектурно-</w:t>
      </w:r>
      <w:proofErr w:type="gramStart"/>
      <w:r w:rsidRPr="00824D65">
        <w:t>планировочные решения</w:t>
      </w:r>
      <w:proofErr w:type="gramEnd"/>
      <w:r w:rsidRPr="00824D65">
        <w:t xml:space="preserve"> производственных зданий, помещений, а также расстановки технологического оборудования, машин и организации рабочих мест;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использование рациональных р</w:t>
      </w:r>
      <w:r w:rsidRPr="00824D65">
        <w:t>ежимов труда;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применение средств индивидуальной защиты от шума.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7.28. В технической документации на технологические процессы и оборудование, аппаратуру, инструменты, являющиеся источниками ультразвука, необходимо указывать следующие гигиенически значимые</w:t>
      </w:r>
      <w:r w:rsidRPr="00824D65">
        <w:t xml:space="preserve"> параметры: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наличие конструктивных решений, исключающих или ограничивающих генерирование ультразвука;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рабочую частоту источника;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вид источника (ручной, стационарный);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размер, вес ручного источника;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контактную среду;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lastRenderedPageBreak/>
        <w:t>- ультразвуковую мощность установки;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параметры воздушного ультразвука в нормируемом диапазоне частот;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параметры контактного ультразвука на рабочей частоте источника в точках, предназначенных для соприкосновения с руками оператора (указать использованну</w:t>
      </w:r>
      <w:r w:rsidRPr="00824D65">
        <w:t>ю измерительную аппаратуру и на чертеже - точки измерения воздушного и контактного ультразвука);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возможные сопутствующие неблагоприятные производственные факторы;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меры по обеспечению безопасных условий труда.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7.29. При разработке нового и модернизации </w:t>
      </w:r>
      <w:r w:rsidRPr="00824D65">
        <w:t xml:space="preserve">действующего оборудования, приборов и инструмента обязательно предусматриваются меры по ограничению неблагоприятного воздействия ультразвука </w:t>
      </w:r>
      <w:proofErr w:type="gramStart"/>
      <w:r w:rsidRPr="00824D65">
        <w:t>на</w:t>
      </w:r>
      <w:proofErr w:type="gramEnd"/>
      <w:r w:rsidRPr="00824D65">
        <w:t xml:space="preserve"> работающих: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- снижение интенсивности ультразвука в источнике образования за счет рационального подбора мощности </w:t>
      </w:r>
      <w:r w:rsidRPr="00824D65">
        <w:t>оборудования с учетом технологических требований;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при проектировании ультразвуковых установок не рекомендуется выбирать рабочую частоту ниже 22 кГц, чтобы уменьшить действие высокочастотного шума;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оснащение ультразвуковых установок звукоизолирующими ко</w:t>
      </w:r>
      <w:r w:rsidRPr="00824D65">
        <w:t>жухами или экранами, при этом в кожухе не должно быть отверстий и щелей. Повышение эффективности звукопоглощающего кожуха может быть достигнуто размещением внутри кожуха звукопоглощающего материала или резонаторных поглотителей;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размещение ультразвуковог</w:t>
      </w:r>
      <w:r w:rsidRPr="00824D65">
        <w:t xml:space="preserve">о оборудования в </w:t>
      </w:r>
      <w:proofErr w:type="spellStart"/>
      <w:r w:rsidRPr="00824D65">
        <w:t>звукоизолированных</w:t>
      </w:r>
      <w:proofErr w:type="spellEnd"/>
      <w:r w:rsidRPr="00824D65">
        <w:t xml:space="preserve"> помещениях или кабинах с дистанционным управлением;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оборудование ультразвуковых установок системами блокировки, отключающей преобразователи при открывании кожухов;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создание автоматического ультразвукового оборудовани</w:t>
      </w:r>
      <w:r w:rsidRPr="00824D65">
        <w:t>я для мойки тары, очистки деталей и т.д.;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изготовление приспособлений для удержания источника ультразвука или обрабатываемой детали;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применение специального рабочего инструмента с виброизолирующей рукояткой.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7.30. Ультразвуковые искатели, датчики и инс</w:t>
      </w:r>
      <w:r w:rsidRPr="00824D65">
        <w:t>трументы, удерживаемые работником в руках, должны иметь форму, обеспечивающую минимальное напряжение мышц кисти, верхнего плечевого пояса, и соответствовать требованиям технической эстетики.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7.31. Поверхность оборудования и приборов в местах контакта с рук</w:t>
      </w:r>
      <w:r w:rsidRPr="00824D65">
        <w:t>ами работника должна иметь коэффициент теплопроводности не более 0,5 Вт/м град.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7.32. В процессе работы ультразвукового оборудования следует исключать непосредственный контакт рук рабочих с жидкостью, обрабатываемыми деталями. Для загрузки и выгрузки детал</w:t>
      </w:r>
      <w:r w:rsidRPr="00824D65">
        <w:t>ей из ультразвуковых ванн следует использовать сетки, снабженные ручками с виброизолирующим покрытием.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7.33. Защита от электромагнитных полей на рабочих местах операторов ультразвуковых установок достигается экранировкой проводов, соединяющих генератор с п</w:t>
      </w:r>
      <w:r w:rsidRPr="00824D65">
        <w:t>реобразователем.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7.34. Рабочие места операторов ультразвуковой дефектоскопии должны быть по возможности фиксированы, ограждены ширмами для создания световой и звуковой тени.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7.35. В паспорте, техническом описании, специальных инструкциях или других сопрово</w:t>
      </w:r>
      <w:r w:rsidRPr="00824D65">
        <w:t>дительных документах на технологические процессы и оборудование, создающие инфразвук, следует указать следующие гигиенически значимые параметры:</w:t>
      </w:r>
    </w:p>
    <w:p w:rsidR="00000000" w:rsidRPr="00824D65" w:rsidRDefault="002323D4">
      <w:pPr>
        <w:pStyle w:val="ConsPlusNormal"/>
        <w:ind w:firstLine="540"/>
        <w:jc w:val="both"/>
      </w:pPr>
      <w:proofErr w:type="gramStart"/>
      <w:r w:rsidRPr="00824D65">
        <w:t>- наличие конструктивных решений, исключающих или ограничивающих неблагоприятное влияние инфразвука на работающ</w:t>
      </w:r>
      <w:r w:rsidRPr="00824D65">
        <w:t>их;</w:t>
      </w:r>
      <w:proofErr w:type="gramEnd"/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- параметры инфразвука в нормируемом частотном диапазоне и общий уровень звукового давления в </w:t>
      </w:r>
      <w:proofErr w:type="spellStart"/>
      <w:r w:rsidRPr="00824D65">
        <w:t>дБЛин</w:t>
      </w:r>
      <w:proofErr w:type="spellEnd"/>
      <w:r w:rsidRPr="00824D65">
        <w:t xml:space="preserve"> в соответствии с действующими санитарно-эпидемиологическими нормами (при этом необходимо указать использованную измерительную аппаратуру и на чертеже по</w:t>
      </w:r>
      <w:r w:rsidRPr="00824D65">
        <w:t>казать точки замеров);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возможные сопутствующие неблагоприятные производственные факторы;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меры по обеспечению безопасных условий труда.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7.36. Снижение интенсивности инфразвука, генерируемого технологическими процессами и оборудованием, следует достигать</w:t>
      </w:r>
      <w:r w:rsidRPr="00824D65">
        <w:t xml:space="preserve"> за счет применения комплекса мероприятий, включающих: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ослабление мощности инфразвука в источнике его образования на стадии проектирования, конструирования, проработки архитектурно-</w:t>
      </w:r>
      <w:proofErr w:type="gramStart"/>
      <w:r w:rsidRPr="00824D65">
        <w:t>планировочных решений</w:t>
      </w:r>
      <w:proofErr w:type="gramEnd"/>
      <w:r w:rsidRPr="00824D65">
        <w:t>, компоновки помещений и расстановки оборудования;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изоляцию источников инфразвука в отдельных помещениях;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использование кабин наблюдения с дистанционным управлением технологическим процессом;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уменьшение интенсивности инфразвука в источнике путем введения в технологические цепочки специальных демпфиру</w:t>
      </w:r>
      <w:r w:rsidRPr="00824D65">
        <w:t>ющих устройств малых линейных размеров, перераспределяющих спектральный состав инфразвуковых колебаний в область более высоких частот;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lastRenderedPageBreak/>
        <w:t>- укрытие оборудования кожухами, имеющими повышенную звукоизоляцию в области инфразвуковых частот;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отделку поверхностей</w:t>
      </w:r>
      <w:r w:rsidRPr="00824D65">
        <w:t xml:space="preserve"> производственных помещений конструкциями, имеющими высокий коэффициент звукопоглощения в области инфразвуковых частот;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снижение вибрации оборудования, если инфразвук имеет вибрационное происхождение;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установку специальных, снижающих инфразвук глушител</w:t>
      </w:r>
      <w:r w:rsidRPr="00824D65">
        <w:t>ей на воздухозаборные шахты, выбросные отверстия компрессоров и вентиляторов;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увеличение звукоизоляции ограждающих конструкций помещений в области инфразвуковых частот путем повышения их жесткости с помощью применения неплоских элементов;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заделку отвер</w:t>
      </w:r>
      <w:r w:rsidRPr="00824D65">
        <w:t>стий и щелей в ограждающих конструкциях производственных помещений;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использование глушителей инфразвука интерференционного типа.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7.37. Эффективность мероприятий по снижению генерируемого технологическими процессами и оборудованием шума, вибрации, инфразв</w:t>
      </w:r>
      <w:r w:rsidRPr="00824D65">
        <w:t>ука, ультразвука подтверждается соответствующими расчетами и графическим материалом.</w:t>
      </w: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jc w:val="center"/>
        <w:outlineLvl w:val="1"/>
      </w:pPr>
      <w:bookmarkStart w:id="2" w:name="Par301"/>
      <w:bookmarkEnd w:id="2"/>
      <w:r w:rsidRPr="00824D65">
        <w:t>VIII. ТЕХНОЛОГИЧЕСКИЕ ПРОЦЕССЫ</w:t>
      </w:r>
    </w:p>
    <w:p w:rsidR="00000000" w:rsidRPr="00824D65" w:rsidRDefault="002323D4">
      <w:pPr>
        <w:pStyle w:val="ConsPlusNormal"/>
        <w:jc w:val="center"/>
      </w:pPr>
      <w:r w:rsidRPr="00824D65">
        <w:t xml:space="preserve">И ОБОРУДОВАНИЕ, </w:t>
      </w:r>
      <w:proofErr w:type="gramStart"/>
      <w:r w:rsidRPr="00824D65">
        <w:t>ХАРАКТЕРИЗУЮЩИЕСЯ</w:t>
      </w:r>
      <w:proofErr w:type="gramEnd"/>
      <w:r w:rsidRPr="00824D65">
        <w:t xml:space="preserve"> ВОЗНИКНОВЕНИЕМ</w:t>
      </w:r>
    </w:p>
    <w:p w:rsidR="00000000" w:rsidRPr="00824D65" w:rsidRDefault="002323D4">
      <w:pPr>
        <w:pStyle w:val="ConsPlusNormal"/>
        <w:jc w:val="center"/>
      </w:pPr>
      <w:r w:rsidRPr="00824D65">
        <w:t>НЕИОНИЗИРУЮЩЕГО ИЗЛУЧЕНИЯ</w:t>
      </w: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8.1. При проектировании, разработке и эксплуатации </w:t>
      </w:r>
      <w:r w:rsidRPr="00824D65">
        <w:t>оборудования и организации технологических процессов должны приниматься меры, направленные на защиту работающих от неблагоприятного влияния неионизирующих излучений (далее - НИ), - статические электрические, постоянные магнитные поля, электромагнитные поля</w:t>
      </w:r>
      <w:r w:rsidRPr="00824D65">
        <w:t xml:space="preserve"> промышленной частоты, электромагнитные излучения радиочастотного и оптического диапазонов. Уровни НИ на рабочих местах персонала, работающего с источниками НИ, должны соответствовать требованиям действующих гигиенических нормативов.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8.2. При размещении в </w:t>
      </w:r>
      <w:r w:rsidRPr="00824D65">
        <w:t>одном помещении нескольких установок их расположение должно исключать возможность превышения ПДУ воздействия на рабочих местах за счет суммирования энергии излучения.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8.3. В случае возможного прохождения электромагнитной энергии через строительные конструк</w:t>
      </w:r>
      <w:r w:rsidRPr="00824D65">
        <w:t>ции в соседние помещения необходимо предусматривать меры, исключающие облучение работающих в них лиц при уровнях, превышающих предельно допустимые для соответствующих категорий персонала.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8.4. Допускается проведение работ по настройке и регулировке источни</w:t>
      </w:r>
      <w:r w:rsidRPr="00824D65">
        <w:t>ков НИ радиочастотного диапазона в экранированных помещениях при условии соблюдения действующих нормативных документов.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8.5. При организации технологических процессов защита персонала от воздействия НИ достигается путем проведения комплекса организационных</w:t>
      </w:r>
      <w:r w:rsidRPr="00824D65">
        <w:t>, инженерно-технических мероприятий, а также использования средств индивидуальной защиты: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при технологических процессах, связанных с воздействием на персонал статических электрических полей, защита обеспечивается путем заземления или экранирования источн</w:t>
      </w:r>
      <w:r w:rsidRPr="00824D65">
        <w:t xml:space="preserve">иков поля или работающего, применения нейтрализаторов, антистатических препаратов, увлажнения легко электризующихся материалов или замены их на </w:t>
      </w:r>
      <w:proofErr w:type="spellStart"/>
      <w:r w:rsidRPr="00824D65">
        <w:t>неэлектризующиеся</w:t>
      </w:r>
      <w:proofErr w:type="spellEnd"/>
      <w:r w:rsidRPr="00824D65">
        <w:t>, использования средств индивидуальной защиты (антистатическая обувь, одежда);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- при работах с </w:t>
      </w:r>
      <w:r w:rsidRPr="00824D65">
        <w:t xml:space="preserve">источниками постоянных магнитных полей ограничение неблагоприятного влияния фактора достигается путем использования манипуляторов, захватов из немагнитных материалов, автоматизации и механизации производственных процессов, организации хранения и переноски </w:t>
      </w:r>
      <w:r w:rsidRPr="00824D65">
        <w:t>магнитов и намагниченных изделий в специальной таре из немагнитных материалов или "ярмах";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при контактно-сварочных работах для защиты персонала от воздействия магнитных (или электромагнитных) полей промышленной частоты используются безындукционные кабели</w:t>
      </w:r>
      <w:r w:rsidRPr="00824D65">
        <w:t>, экранирование элементов оборудования, являющихся источниками излучений, дистанционное управление, автоматизация и роботизация технологических процессов;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при работах на открытых распределительных устройствах и линиях электропередач высокого и сверхвысок</w:t>
      </w:r>
      <w:r w:rsidRPr="00824D65">
        <w:t>ого напряжения для защиты персонала следует применять стационарные, передвижные и переносные экраны, а также индивидуальные экранирующие комплекты одежды.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8.6. На участках высокочастотной термообработки материалов (термический нагрев металла, нагрев диэлек</w:t>
      </w:r>
      <w:r w:rsidRPr="00824D65">
        <w:t>триков и т.д.) защита персонала осуществляется путем экранирования ВЧ-установок или отдельных их блоков (генераторные шкафы, конденсаторы, индукторы ВЧ-трансформаторы, линии передачи энергии, рабочие элементы), применения коаксиальных линий передачи ВЧ-эне</w:t>
      </w:r>
      <w:r w:rsidRPr="00824D65">
        <w:t>ргии от генератора к рабочим элементам, автоматизации производственных процессов.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8.7. В аппаратных залах ради</w:t>
      </w:r>
      <w:proofErr w:type="gramStart"/>
      <w:r w:rsidRPr="00824D65">
        <w:t>о-</w:t>
      </w:r>
      <w:proofErr w:type="gramEnd"/>
      <w:r w:rsidRPr="00824D65">
        <w:t xml:space="preserve"> и </w:t>
      </w:r>
      <w:proofErr w:type="spellStart"/>
      <w:r w:rsidRPr="00824D65">
        <w:t>телерадиостанций</w:t>
      </w:r>
      <w:proofErr w:type="spellEnd"/>
      <w:r w:rsidRPr="00824D65">
        <w:t xml:space="preserve"> снижение напряженности электромагнитных </w:t>
      </w:r>
      <w:r w:rsidRPr="00824D65">
        <w:lastRenderedPageBreak/>
        <w:t>полей на рабочих местах достигается путем рационального размещения оборудования, экранирования передатчиков, использования коаксиальных линий передачи энергии, органи</w:t>
      </w:r>
      <w:r w:rsidRPr="00824D65">
        <w:t>зации дистанционного управления передатчиками.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8.8. </w:t>
      </w:r>
      <w:proofErr w:type="gramStart"/>
      <w:r w:rsidRPr="00824D65">
        <w:t>На участках регулировки, настройки, испытания СВЧ-генераторов и комплексов СВЧ-аппаратуры защита работающих обеспечивается путем исключения или ограничения в помещениях цехов работы радиосредств с излучен</w:t>
      </w:r>
      <w:r w:rsidRPr="00824D65">
        <w:t xml:space="preserve">ием на антенну или открытый волновод (использование поглотительной мощности, волноводных </w:t>
      </w:r>
      <w:proofErr w:type="spellStart"/>
      <w:r w:rsidRPr="00824D65">
        <w:t>ответвителей</w:t>
      </w:r>
      <w:proofErr w:type="spellEnd"/>
      <w:r w:rsidRPr="00824D65">
        <w:t>, ослабителей, делителей мощности, маломощных имитаторов цели и т.д.), экранирования источника излучения или рабочих мест (отражающие или поглощающие экран</w:t>
      </w:r>
      <w:r w:rsidRPr="00824D65">
        <w:t>ы), применения средств индивидуальной защиты (очки, щитки лицевые, шлемы</w:t>
      </w:r>
      <w:proofErr w:type="gramEnd"/>
      <w:r w:rsidRPr="00824D65">
        <w:t>, костюмы).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8.9. Снижение уровней облучения персонала при испытаниях электронных СВЧ-приборов достигается их работой на поглощающую нагрузку либо в экранированных камерах с выносным пу</w:t>
      </w:r>
      <w:r w:rsidRPr="00824D65">
        <w:t>льтом управления. Настройка, регулировка и измерение параметров изделий с полосковыми устройствами производятся при пониженной мощности либо с применением экранов или средств индивидуальной защиты.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8.10. </w:t>
      </w:r>
      <w:proofErr w:type="gramStart"/>
      <w:r w:rsidRPr="00824D65">
        <w:t>При испытании и эксплуатации радиосредств в режиме и</w:t>
      </w:r>
      <w:r w:rsidRPr="00824D65">
        <w:t>злучения на антенну на открытых территориях полигонов, аэродромов, метеостанциях, аэрологических пунктах, судах морского и речного флота следует принимать меры, направленные на ограничение степени облучения территории объекта (подъем антенных систем на нас</w:t>
      </w:r>
      <w:r w:rsidRPr="00824D65">
        <w:t>ыпи, естественные возвышенности, ограничение использования отрицательных углов наклона антенн), рациональное размещение на нем зданий и сооружений, обеспечение безопасных условий проведения работ и передвижения</w:t>
      </w:r>
      <w:proofErr w:type="gramEnd"/>
      <w:r w:rsidRPr="00824D65">
        <w:t xml:space="preserve"> персонала в зонах излучения антенн.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8.11. В ф</w:t>
      </w:r>
      <w:r w:rsidRPr="00824D65">
        <w:t xml:space="preserve">изиотерапевтических кабинетах для защиты медперсонала используется рациональное размещение аппаратуры, экранирование источников излучения (экранированные кабины, экранирующие шторы), дистанционное управление, автоматизация процессов включения и выключения </w:t>
      </w:r>
      <w:r w:rsidRPr="00824D65">
        <w:t>аппаратов.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8.12. </w:t>
      </w:r>
      <w:proofErr w:type="gramStart"/>
      <w:r w:rsidRPr="00824D65">
        <w:t>При работах, связанных с воздействием на работающих инфракрасного и ультрафиолетового излучения, защита обеспечивается путем организации дистанционного управления процессами и оборудованием, экранирования источников излучения, применения с</w:t>
      </w:r>
      <w:r w:rsidRPr="00824D65">
        <w:t>редств индивидуальной защиты.</w:t>
      </w:r>
      <w:proofErr w:type="gramEnd"/>
      <w:r w:rsidRPr="00824D65">
        <w:t xml:space="preserve"> Выбор материалов для экранов определяется требуемой эффективностью защиты и спектральной характеристикой излучения.</w:t>
      </w: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jc w:val="center"/>
        <w:outlineLvl w:val="1"/>
      </w:pPr>
      <w:r w:rsidRPr="00824D65">
        <w:t>IX. ГИГИЕНИЧЕСКИЕ ТРЕБОВАНИЯ</w:t>
      </w:r>
    </w:p>
    <w:p w:rsidR="00000000" w:rsidRPr="00824D65" w:rsidRDefault="002323D4">
      <w:pPr>
        <w:pStyle w:val="ConsPlusNormal"/>
        <w:jc w:val="center"/>
      </w:pPr>
      <w:r w:rsidRPr="00824D65">
        <w:t>К ОТДЕЛЬНЫМ ТЕХНОЛОГИЧЕСКИМ ПРОЦЕССАМ И ОБОРУДОВАНИЮ</w:t>
      </w: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ind w:firstLine="540"/>
        <w:jc w:val="both"/>
      </w:pPr>
      <w:r w:rsidRPr="00824D65">
        <w:t>9.1. При разработке и осущ</w:t>
      </w:r>
      <w:r w:rsidRPr="00824D65">
        <w:t>ествлении технологических процессов на основе использования низкотемпературной плазмы следует предусматривать: механизацию и автоматизацию процессов; мероприятия по предотвращению поступления в воздух рабочей зоны вредных веществ; снижение уровней шума, эл</w:t>
      </w:r>
      <w:r w:rsidRPr="00824D65">
        <w:t>ектромагнитных полей и оптического излучения; рациональную организацию рабочего места согласно санитарным правилам по устройству и эксплуатации оборудования для плазменной обработки.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9.2. Управление оборудованием должно быть механизировано, автоматизирован</w:t>
      </w:r>
      <w:r w:rsidRPr="00824D65">
        <w:t>о и осуществляться дистанционно. Пульты управления не должны находиться в зоне наличия вредных факторов. В конструкции оборудования следует предусматривать встроенные отсосы, максимально приближенные к зоне выделения вредных веществ и перемещающиеся синхро</w:t>
      </w:r>
      <w:r w:rsidRPr="00824D65">
        <w:t>нно с плазмотроном, а также экраны для защиты от электромагнитного излучения и предупреждения распространения шума. При размещении на участке нескольких плазменных установок необходимо исключать возможность суммирования интенсивностей неблагоприятных факто</w:t>
      </w:r>
      <w:r w:rsidRPr="00824D65">
        <w:t>ров.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9.3. Процессы плазменного напыления необходимо проводить в кабинах или камерах, оборудованных местной вытяжной вентиляцией. Стенки кабин должны иметь слоистую структуру и состоять из звукопоглощающих материалов. Смотровые окна должны иметь защитные св</w:t>
      </w:r>
      <w:r w:rsidRPr="00824D65">
        <w:t>етофильтры. В конструкции камер должна быть предусмотрена пневмомеханическая очистка внутренних стенок от осевшей пыли.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9.4. Автоматизированные процессы плазменной сварки и наплавки мелких изделий должны выполняться в вентилируемых укрытиях с открывающимис</w:t>
      </w:r>
      <w:r w:rsidRPr="00824D65">
        <w:t>я проемами для установки и съема изделий.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Ручную плазменную сварку и наплавку необходимо выполнять на столах, оборудованных наклонными панелями равномерного всасывания с козырьками и шторами.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9.5. При механизированной плазменной резке на машинах шарнирного</w:t>
      </w:r>
      <w:r w:rsidRPr="00824D65">
        <w:t xml:space="preserve"> и прямоугольно-координатного типа рабочее место резчика должно быть организовано в кабине, обеспечивающей нормируемые уровни вредных производственных факторов. При автоматизированной плазменной резке на машинах с числовым программным управлением пульт упр</w:t>
      </w:r>
      <w:r w:rsidRPr="00824D65">
        <w:t>авления (ЧПУ) должен быть экранирован от шума и оптического излучения.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9.6. При ручной плазменной резке листового металла на стационарных местах необходимо применять </w:t>
      </w:r>
      <w:r w:rsidRPr="00824D65">
        <w:lastRenderedPageBreak/>
        <w:t xml:space="preserve">секционные </w:t>
      </w:r>
      <w:proofErr w:type="spellStart"/>
      <w:r w:rsidRPr="00824D65">
        <w:t>раскроечные</w:t>
      </w:r>
      <w:proofErr w:type="spellEnd"/>
      <w:r w:rsidRPr="00824D65">
        <w:t xml:space="preserve"> столы с нижнебоковыми отсосами. При ширине стола более 1,5 м отсос </w:t>
      </w:r>
      <w:r w:rsidRPr="00824D65">
        <w:t>должен быть двухсторонним.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При плазменной резке труб необходимо применять верхний полукольцевой отсос с дополнительной локализацией вредных веществ из трубы.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9.7. Специализированные станки (карусельные, токарные), разрабатываемые для плазменно-механической</w:t>
      </w:r>
      <w:r w:rsidRPr="00824D65">
        <w:t xml:space="preserve"> обработки, должны быть оборудованы встроенными вытяжными устройствами, экранами для ограничения распространения шума и электромагнитных излучений и, при необходимости, устройством для дробления и механизированной уборки стружки.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9.8. Для плазмохимической </w:t>
      </w:r>
      <w:r w:rsidRPr="00824D65">
        <w:t>технологии и плазменной металлургии должно быть предусмотрено герметичное оборудование. Режим работы плазменных печей должен исключать выбивание газов из загрузочных отверстий. Необходимо оборудовать устройство местного отсоса над загрузочным отверстием, ш</w:t>
      </w:r>
      <w:r w:rsidRPr="00824D65">
        <w:t>лаковыми окнами, ковшами.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9.9. При эксплуатации разнообразных технологических устройств постоянного тока, являющихся источниками постоянных магнитных полей (ПМП) (электролизеры, преобразовательные подстанции, электромагнитные установки разделения изотопов,</w:t>
      </w:r>
      <w:r w:rsidRPr="00824D65">
        <w:t xml:space="preserve"> намагничивающие устройства и др.), а также при работе с магнитными материалами уровни этого фактора на рабочих местах (в рабочей зоне) не должны превышать значений действующих гигиенических нормативов.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9.10. Паспортная документация на технологические уста</w:t>
      </w:r>
      <w:r w:rsidRPr="00824D65">
        <w:t xml:space="preserve">новки постоянного тока должна включать рекомендации по размещению оборудования и защите рабочих мест от воздействия ПМП и других вредных производственных факторов, а также расчетные уровни ПМП на рабочих местах обслуживающего персонала при технологических </w:t>
      </w:r>
      <w:r w:rsidRPr="00824D65">
        <w:t>режимах их использования.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9.11. В целях профилактики неблагоприятного действия ПМП на предприятиях по производству постоянных магнитов следует выполнять следующие требования: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ограничить непосредственные контакты рук персонала с намагниченными изделиями п</w:t>
      </w:r>
      <w:r w:rsidRPr="00824D65">
        <w:t>утем использования манипуляторов, щипцов, прокладок, перчаток из немагнитных материалов;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производить введение и выведение изделий из электромагнитов при обесточивании либо с использованием указанных приспособлений;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осуществлять намагничивание изделий н</w:t>
      </w:r>
      <w:r w:rsidRPr="00824D65">
        <w:t>а последней стадии технологического процесса;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хранить и переносить магнитные изделия в толстостенной таре из немагнитных материалов или приспособлениях и устройствах (ярмах), замыкающих магнитный поток;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использовать на участках технических испытаний изделий автоматические устройства для измерения физических параметров магнитов и магнитных материалов.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9.12. При разработке и эксплуатации технологических установок постоянного тока, создающих ПМП в большом </w:t>
      </w:r>
      <w:r w:rsidRPr="00824D65">
        <w:t>объеме рабочего пространства, необходимо обеспечивать дистанционное управление технологическим процессом. Пульты управления установками должны быть вынесены за пределы зоны, в которой уровни магнитного поля превышают ПДУ.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9.13. Для предупреждения неблагопр</w:t>
      </w:r>
      <w:r w:rsidRPr="00824D65">
        <w:t>иятного действия ПМП на руки работающих в производстве изделий электронной техники требуется осуществление следующих мероприятий: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увеличить габариты кожухов на магнитных установках, предотвращающих контакты рук работающих с ПМП;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внедрить сквозные техно</w:t>
      </w:r>
      <w:r w:rsidRPr="00824D65">
        <w:t>логические кассеты на участках сборки, исключающие воздействие ПМП на руки работающих;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внедрить специальные приспособления дистанционного принципа действия для захвата приборов в магнитном поле и манипуляций с ними.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9.14. Технологические установки постоя</w:t>
      </w:r>
      <w:r w:rsidRPr="00824D65">
        <w:t>нного тока следует размещать на таком расстоянии друг от друга, чтобы персонал, занятый на одном рабочем месте, не попадал в зону действия ПМП от другого источника.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9.15. При организации рабочих мест (рабочих зон) следует осуществлять мероприятия по снижен</w:t>
      </w:r>
      <w:r w:rsidRPr="00824D65">
        <w:t>ию воздействия ПМП на организм человека выбором рационального режима труда и отдыха, сокращением времени нахождения в условиях действия ПМП, определением маршрута движения в рабочей зоне, ограничивающего контакт с ПМП, и другими вышеуказанными мероприятиям</w:t>
      </w:r>
      <w:r w:rsidRPr="00824D65">
        <w:t>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9.16. </w:t>
      </w:r>
      <w:proofErr w:type="gramStart"/>
      <w:r w:rsidRPr="00824D65">
        <w:t>При разработке и организации технологических процессов необходимо использовать лазерные установки, обеспечивающие наименьшее рассеивание лазерного излучения, предусматривать устранение непосредственного воздействия на работающих прямого и зеркальн</w:t>
      </w:r>
      <w:r w:rsidRPr="00824D65">
        <w:t>о отраженного лазерного излучения, превышающего ПДУ, в соответствии с действующими требованиями санитарных норм и правил по устройству и эксплуатации лазеров.</w:t>
      </w:r>
      <w:proofErr w:type="gramEnd"/>
      <w:r w:rsidRPr="00824D65">
        <w:t xml:space="preserve"> В паспорте лазерных установок следует указывать класс опасности лазеров.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lastRenderedPageBreak/>
        <w:t xml:space="preserve">9.17. В технологических </w:t>
      </w:r>
      <w:r w:rsidRPr="00824D65">
        <w:t>процессах с применением лазеров следует использовать преимущественно лазерные установки закрытого типа. В технологически обоснованных случаях допускается применение лазеров открытого типа. При этом в целях обеспечения безопасности персонала необходимо огра</w:t>
      </w:r>
      <w:r w:rsidRPr="00824D65">
        <w:t>ждать лазерно-опасную зону или экранировать пучок излучения с помощью материалов с наименьшим коэффициентом отражения на длине волны и генерации лазера, а в отдельных случаях - организовывать дистанционное управление установками. Визуальная юстировка лазер</w:t>
      </w:r>
      <w:r w:rsidRPr="00824D65">
        <w:t>ов может производиться только с применением средств индивидуальной защиты глаз и кожи.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9.18. При эксплуатации лазеров, сопровождающейся образованием и выделением вредных газов и аэрозолей, необходимо предусматривать устройство местной вытяжной вентиляции и</w:t>
      </w:r>
      <w:r w:rsidRPr="00824D65">
        <w:t>ли другие средства, обеспечивающие содержание вредных веществ в рабочей зоне на уровне или ниже ПДК.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9.19. На стадии проектирования и организации лазерных технологических процессов с учетом параметров сопутствующих факторов (шум, вибрация, электромагнитные</w:t>
      </w:r>
      <w:r w:rsidRPr="00824D65">
        <w:t xml:space="preserve"> поля, ультрафиолетовое излучение) необходимо предусматривать технические, гигиенические и организационные мероприятия, обеспечивающие условия труда в соответствии с действующими санитарными нормами и правилами устройства и эксплуатации лазеров.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9.20. Для </w:t>
      </w:r>
      <w:r w:rsidRPr="00824D65">
        <w:t>введения в эксплуатацию лазеров III и IV класса опасности требуется заключение комиссии, назначаемой в установленном порядке, о возможности их безопасного обслуживания. При подготовке заключения обязательной является следующая документация: паспорт; инстру</w:t>
      </w:r>
      <w:r w:rsidRPr="00824D65">
        <w:t>кция по эксплуатации и технике безопасности; утвержденный план размещения лазерных изделий; санитарно-эпидемиологическое заключение; расчеты, подтверждающие, что на рабочих местах (в рабочей зоне) персонала уровни лазерного излучения не превышают предельно</w:t>
      </w:r>
      <w:r w:rsidRPr="00824D65">
        <w:t xml:space="preserve"> допустимых значений.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9.21. При проектировании и организации рабочих мест, оборудованных промышленными роботами (</w:t>
      </w:r>
      <w:proofErr w:type="gramStart"/>
      <w:r w:rsidRPr="00824D65">
        <w:t>ПР</w:t>
      </w:r>
      <w:proofErr w:type="gramEnd"/>
      <w:r w:rsidRPr="00824D65">
        <w:t>), следует предусматривать комплексную механизацию и автоматизацию технологического процесса, в том числе вспомогательных операций, связанных</w:t>
      </w:r>
      <w:r w:rsidRPr="00824D65">
        <w:t xml:space="preserve"> с воздействием на работающих опасных и вредных производственных факторов, оставляя за оператором в основном функции управления и контроля за работой роботизированных технологических комплексов (РТК).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9.22. Планировка рабочих мест операторов, обслуживающих</w:t>
      </w:r>
      <w:r w:rsidRPr="00824D65">
        <w:t xml:space="preserve"> два и более РТК, а также схемы их размещения должны обеспечивать возможность удобного наблюдения за работой необходимого количества единиц технологического оборудования, а также свободное перемещение по оптимальному маршруту. Повороты туловища на 90 град.</w:t>
      </w:r>
      <w:r w:rsidRPr="00824D65">
        <w:t xml:space="preserve"> и больше должны быть исключены.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9.23. Расположение пульта управления РТК должно обеспечивать оператору возможность визуального контроля за выполнением технологических и транспортных операций, обзор элементов рабочего места, рабочего пространства </w:t>
      </w:r>
      <w:proofErr w:type="gramStart"/>
      <w:r w:rsidRPr="00824D65">
        <w:t>ПР</w:t>
      </w:r>
      <w:proofErr w:type="gramEnd"/>
      <w:r w:rsidRPr="00824D65">
        <w:t xml:space="preserve"> и прос</w:t>
      </w:r>
      <w:r w:rsidRPr="00824D65">
        <w:t>транства за его пределами.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9.24. Размещение пульта управления </w:t>
      </w:r>
      <w:proofErr w:type="gramStart"/>
      <w:r w:rsidRPr="00824D65">
        <w:t>ПР</w:t>
      </w:r>
      <w:proofErr w:type="gramEnd"/>
      <w:r w:rsidRPr="00824D65">
        <w:t xml:space="preserve"> и РТК должно обеспечивать при выполнении на пульте управляющих действий физиологически рациональную рабочую позу оператора с допустимым наклоном корпуса вперед не более 15 град.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9.25. При орг</w:t>
      </w:r>
      <w:r w:rsidRPr="00824D65">
        <w:t>анизации рабочего места оператору РТК должна быть предоставлена возможность изменения положения "стоя" на "сидя", для чего необходимо предусматривать соответствующую площадь для размещения рабочего сиденья.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9.26. Для обеспечения эффективности обслуживания </w:t>
      </w:r>
      <w:r w:rsidRPr="00824D65">
        <w:t>РТК следует предусматривать оперативную связь с группой наладчиков, для чего рабочее место оператора оснащать звуковой или световой сигнализацией, телефонной связью.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9.27. К элементам РТК, расположенным на высоте за пределами зоны досягаемости и обслуживае</w:t>
      </w:r>
      <w:r w:rsidRPr="00824D65">
        <w:t>мым вручную, доступ должен быть обеспечен с помощью специальных площадок, подножек, ступенек, лестниц.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9.28. Для исключения воздействия на операторов РТК вредных и опасных производственных факторов посты управления РТК следует размещать в закрытых кабинах.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9.29. Конструкция элементов гибких производственных систем (ГПС), организация труда и рабочих мест персонала должны обеспечивать оптимальное распределение функций между человеком и техническими средствами деятельности, безопасность, уменьшение тяжести и н</w:t>
      </w:r>
      <w:r w:rsidRPr="00824D65">
        <w:t>апряженности труда, высокую степень содержания и эффективности труда персонала.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9.30. Элементы ГПС, которые сопряжены с человеком при выполнении им трудовых действий в процессе эксплуатации, монтажа, наладки, ремонта, должны соответствовать антропометричес</w:t>
      </w:r>
      <w:r w:rsidRPr="00824D65">
        <w:t>ким, физиологическим, психофизиологическим и психологическим свойствам человека.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9.31. Размещение технологического оборудования, входящего в состав ГПС, должно обеспечивать свободный, удобный и безопасный доступ персонала к основным элементам оборудования </w:t>
      </w:r>
      <w:r w:rsidRPr="00824D65">
        <w:t xml:space="preserve">для эффективного выполнения необходимых действий по его обслуживанию, проведению наладочных и </w:t>
      </w:r>
      <w:r w:rsidRPr="00824D65">
        <w:lastRenderedPageBreak/>
        <w:t>ремонтных работ, наблюдению необходимого количества единиц технологического оборудования, а также свободное перемещение по оптимальному маршруту.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9.32. Организаци</w:t>
      </w:r>
      <w:r w:rsidRPr="00824D65">
        <w:t>я рабочего места постоянного пребывания персонала ГПС должна обеспечивать возможность выполнения работы в рациональной рабочей позе, свободу движений, необходимый обзор зоны наблюдения.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При организации рабочих мест персонала ГПС, оснащенных дисплеями, посл</w:t>
      </w:r>
      <w:r w:rsidRPr="00824D65">
        <w:t>едние должны быть расположены с учетом возможности выполнения сопряженных действий без поворота туловища.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9.33. Расположение экрана дисплея на основном технологическом оборудовании должно обеспечивать удобство визуального контроля путем его размещения в ве</w:t>
      </w:r>
      <w:r w:rsidRPr="00824D65">
        <w:t>ртикальной плоскости под углом +30 град. от нормальной линии взгляда оператора. Удобство выполнения ручных управляющих действий на устройствах ввода-вывода информации (клавиатура дисплея) должно быть обеспечено путем размещения устройств в зоне легкой дося</w:t>
      </w:r>
      <w:r w:rsidRPr="00824D65">
        <w:t>гаемости моторного поля.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9.34. При организации работ с использованием электронно-вычислительных машин следует предусматривать мероприятия, снижающие зрительное, нервно-эмоциональное и мышечное напряжение, и соблюдать требования действующих санитарных прави</w:t>
      </w:r>
      <w:r w:rsidRPr="00824D65">
        <w:t>л.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9.35. Допустимые значения параметров электромагнитных излучений и напряженность электростатического потенциала не должны превышать: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для напряженности электрического поля в диапазоне частот 2 Гц - 2 кГц - 25</w:t>
      </w:r>
      <w:proofErr w:type="gramStart"/>
      <w:r w:rsidRPr="00824D65">
        <w:t xml:space="preserve"> В</w:t>
      </w:r>
      <w:proofErr w:type="gramEnd"/>
      <w:r w:rsidRPr="00824D65">
        <w:t>/м, а в диапазоне 2 кГц - 400 кГц - 2,5 В/м;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- для плотности магнитного потока в диапазоне частот 5 Гц - 2 кГц - 250 </w:t>
      </w:r>
      <w:proofErr w:type="spellStart"/>
      <w:r w:rsidRPr="00824D65">
        <w:t>нТл</w:t>
      </w:r>
      <w:proofErr w:type="spellEnd"/>
      <w:r w:rsidRPr="00824D65">
        <w:t xml:space="preserve">, а в диапазоне 2 кГц - 400 кГц - 25 </w:t>
      </w:r>
      <w:proofErr w:type="spellStart"/>
      <w:r w:rsidRPr="00824D65">
        <w:t>нТл</w:t>
      </w:r>
      <w:proofErr w:type="spellEnd"/>
      <w:r w:rsidRPr="00824D65">
        <w:t>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для поверхност</w:t>
      </w:r>
      <w:r w:rsidRPr="00824D65">
        <w:t>ного электростатического потенциала - 500 В.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9.36. Мощность дозы рентгеновского излучения в любой точке перед экраном трубки на расстоянии 5 см от поверхности экрана не должна превышать 100 </w:t>
      </w:r>
      <w:proofErr w:type="spellStart"/>
      <w:r w:rsidRPr="00824D65">
        <w:t>мкР</w:t>
      </w:r>
      <w:proofErr w:type="spellEnd"/>
      <w:r w:rsidRPr="00824D65">
        <w:t>/ч.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9.37. Интенсивность ультрафиолетового облучения работающих </w:t>
      </w:r>
      <w:r w:rsidRPr="00824D65">
        <w:t>не должна превышать 10 Вт/м</w:t>
      </w:r>
      <w:proofErr w:type="gramStart"/>
      <w:r w:rsidRPr="00824D65">
        <w:t>2</w:t>
      </w:r>
      <w:proofErr w:type="gramEnd"/>
      <w:r w:rsidRPr="00824D65">
        <w:t xml:space="preserve"> для области УФ-А и 0,01 Вт/м2 для области УФ-В.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9.38. Уровни звука и эквивалентные уровни звука на рабочих местах оператора не должны превышать 60 </w:t>
      </w:r>
      <w:proofErr w:type="spellStart"/>
      <w:r w:rsidRPr="00824D65">
        <w:t>дБА</w:t>
      </w:r>
      <w:proofErr w:type="spellEnd"/>
      <w:r w:rsidRPr="00824D65">
        <w:t>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9.39. Освещенность рабочих мест в горизонтальной плоскости на уровне 0,8 м </w:t>
      </w:r>
      <w:r w:rsidRPr="00824D65">
        <w:t xml:space="preserve">от пола должна быть не менее 400 </w:t>
      </w:r>
      <w:proofErr w:type="spellStart"/>
      <w:r w:rsidRPr="00824D65">
        <w:t>лк</w:t>
      </w:r>
      <w:proofErr w:type="spellEnd"/>
      <w:r w:rsidRPr="00824D65">
        <w:t xml:space="preserve">. Вертикальная освещенность в плоскости экранов дисплеев - не более 300 </w:t>
      </w:r>
      <w:proofErr w:type="spellStart"/>
      <w:r w:rsidRPr="00824D65">
        <w:t>лк</w:t>
      </w:r>
      <w:proofErr w:type="spellEnd"/>
      <w:r w:rsidRPr="00824D65">
        <w:t>. Коэффициент пульсации освещенности - не более 5%, показатель ослепления - не более 40. Для ограничения отраженной блескости от экранов обеспечива</w:t>
      </w:r>
      <w:r w:rsidRPr="00824D65">
        <w:t>ется снижение яркости излучателей в угловой зоне более 55 град. от вертикали до величины не более 200 кд/м.</w:t>
      </w:r>
    </w:p>
    <w:p w:rsidR="00000000" w:rsidRPr="00824D65" w:rsidRDefault="002323D4">
      <w:pPr>
        <w:pStyle w:val="ConsPlusNormal"/>
        <w:ind w:firstLine="540"/>
        <w:jc w:val="both"/>
      </w:pPr>
      <w:bookmarkStart w:id="3" w:name="Par378"/>
      <w:bookmarkEnd w:id="3"/>
      <w:r w:rsidRPr="00824D65">
        <w:t>9.40. Гигиенические требования к экрану:</w:t>
      </w:r>
    </w:p>
    <w:p w:rsidR="00000000" w:rsidRPr="00824D65" w:rsidRDefault="002323D4">
      <w:pPr>
        <w:pStyle w:val="ConsPlusNormal"/>
        <w:ind w:firstLine="540"/>
        <w:jc w:val="both"/>
      </w:pPr>
      <w:proofErr w:type="gramStart"/>
      <w:r w:rsidRPr="00824D65">
        <w:t>- яркость изображения на экране одноцветного дисплея должна быть не менее 100 кд/м, для многоцв</w:t>
      </w:r>
      <w:r w:rsidRPr="00824D65">
        <w:t>етного дисплея - не менее 50 кд/м; для дисплеев с запоминанием изображения, а также для графических дисплеев с повышенным быстродействием яркость изображения должна быть не менее 10 кд/м; контраст изображения на экране не менее 3:1;</w:t>
      </w:r>
      <w:proofErr w:type="gramEnd"/>
    </w:p>
    <w:p w:rsidR="00000000" w:rsidRPr="00824D65" w:rsidRDefault="002323D4">
      <w:pPr>
        <w:pStyle w:val="ConsPlusNormal"/>
        <w:ind w:firstLine="540"/>
        <w:jc w:val="both"/>
      </w:pPr>
      <w:r w:rsidRPr="00824D65">
        <w:t>- наблюдаемое изображен</w:t>
      </w:r>
      <w:r w:rsidRPr="00824D65">
        <w:t>ие не должно иметь мельканий;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для исключения бликов и отражений на экране применяются защитные средства (сетки, антибликовые покрытия);</w:t>
      </w:r>
    </w:p>
    <w:p w:rsidR="00000000" w:rsidRPr="00824D65" w:rsidRDefault="002323D4">
      <w:pPr>
        <w:pStyle w:val="ConsPlusNormal"/>
        <w:ind w:firstLine="540"/>
        <w:jc w:val="both"/>
      </w:pPr>
      <w:proofErr w:type="gramStart"/>
      <w:r w:rsidRPr="00824D65">
        <w:t>- размеры символов по высоте должны быть не менее 3,00 мм, расстояние между ними не менее 10% ширины символа, расстоян</w:t>
      </w:r>
      <w:r w:rsidRPr="00824D65">
        <w:t>ие между символами по вертикали с учетом выступов вверх и вниз - не менее 10%, без выступов вверх и вниз - не менее 80% высоты символа, допустимое отношение ширины цифр и букв к их высоте должно составлять 50 - 80%;</w:t>
      </w:r>
      <w:proofErr w:type="gramEnd"/>
    </w:p>
    <w:p w:rsidR="00000000" w:rsidRPr="00824D65" w:rsidRDefault="002323D4">
      <w:pPr>
        <w:pStyle w:val="ConsPlusNormal"/>
        <w:ind w:firstLine="540"/>
        <w:jc w:val="both"/>
      </w:pPr>
      <w:r w:rsidRPr="00824D65">
        <w:t>- изображение информации, включая символ</w:t>
      </w:r>
      <w:r w:rsidRPr="00824D65">
        <w:t>ы в любой части рабочего поля экрана, должно быть четким, однозначным и читаемым.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9.41. Для ввода и редактирования информации должна использоваться клавиатура. При этом необходимо предусматривать возможность перемещения клавиатуры относительно экрана диспл</w:t>
      </w:r>
      <w:r w:rsidRPr="00824D65">
        <w:t>ея в пределах 0,5 - 1,0 м, а также возможность регулировки угла наклона экрана и поворота его вокруг вертикальной оси с фиксацией в заданном положении. Угол наклона поля клавиатуры относительно горизонтальной плоскости должен быть от 5 град. до 10 град.</w:t>
      </w: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jc w:val="center"/>
        <w:outlineLvl w:val="1"/>
      </w:pPr>
      <w:r w:rsidRPr="00824D65">
        <w:t>X</w:t>
      </w:r>
      <w:r w:rsidRPr="00824D65">
        <w:t>. ФИЗИОЛОГО-ЭРГОНОМИЧЕСКИЕ ТРЕБОВАНИЯ</w:t>
      </w:r>
    </w:p>
    <w:p w:rsidR="00000000" w:rsidRPr="00824D65" w:rsidRDefault="002323D4">
      <w:pPr>
        <w:pStyle w:val="ConsPlusNormal"/>
        <w:jc w:val="center"/>
      </w:pPr>
      <w:r w:rsidRPr="00824D65">
        <w:t>К ПРОЕКТИРОВАНИЮ ПРОИЗВОДСТВЕННОГО ОБОРУДОВАНИЯ,</w:t>
      </w:r>
    </w:p>
    <w:p w:rsidR="00000000" w:rsidRPr="00824D65" w:rsidRDefault="002323D4">
      <w:pPr>
        <w:pStyle w:val="ConsPlusNormal"/>
        <w:jc w:val="center"/>
      </w:pPr>
      <w:r w:rsidRPr="00824D65">
        <w:t>ОРГАНИЗАЦИИ ТЕХНОЛОГИЧЕСКИХ ПРОЦЕССОВ И РАБОЧИХ МЕСТ</w:t>
      </w: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ind w:firstLine="540"/>
        <w:jc w:val="both"/>
      </w:pPr>
      <w:r w:rsidRPr="00824D65">
        <w:lastRenderedPageBreak/>
        <w:t>10.1. При проектировании оборудования и технологических процессов физические нагрузки, показатели тяжести и напряже</w:t>
      </w:r>
      <w:r w:rsidRPr="00824D65">
        <w:t>нности трудового процесса регламентируются действующими гигиеническими критериями оценки и классификацией условий труда по показателям вредности и опасности факторов производственной среды, тяжести и напряженности трудового процесса. Предельно допустимая м</w:t>
      </w:r>
      <w:r w:rsidRPr="00824D65">
        <w:t>асса поднимаемой и перемещаемой вручную тяжести для женщин при чередовании с другой работой не более 2 раз в час не должна превышать 10 кг, а подъем и перемещение тяжестей постоянно в течение рабочей смены - 7 кг. При перемещении грузов на тележках или в к</w:t>
      </w:r>
      <w:r w:rsidRPr="00824D65">
        <w:t>онтейнерах прилагаемое усилие не должно превышать 10 кг.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10.2. При проектировании бригадных форм организации труда следует предусматривать рациональное разделение и кооперирование труда: периодическое чередование разных видов работы, замену более интенсивн</w:t>
      </w:r>
      <w:r w:rsidRPr="00824D65">
        <w:t xml:space="preserve">ой работы менее интенсивной, более высокого темпа - менее </w:t>
      </w:r>
      <w:proofErr w:type="gramStart"/>
      <w:r w:rsidRPr="00824D65">
        <w:t>высоким</w:t>
      </w:r>
      <w:proofErr w:type="gramEnd"/>
      <w:r w:rsidRPr="00824D65">
        <w:t>. При чередовании видов работы должно происходить изменение рабочей позы и переключение нагрузки с одних мышечных групп на другие. В бригадах, состоящих из мужчин и женщин, физическая нагрузк</w:t>
      </w:r>
      <w:r w:rsidRPr="00824D65">
        <w:t>а для женщин должна быть на 40% меньше, чем для мужчин.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10.3. Снижение тяжести труда рекомендуется осуществлять в зависимости от конкретной организации труда путем: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механизации и автоматизации трудоемких операций;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изменения интенсивности работы;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прав</w:t>
      </w:r>
      <w:r w:rsidRPr="00824D65">
        <w:t>ильной организации рабочего места;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смены видов деятельности;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чередования производственных операций;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введения рационального режима труда и отдыха;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повышения уровня профессиональной подготовки.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10.4. При проектировании конвейерно-поточного производственного процесса и оборудования следует предусматривать следующие параметры трудового процесса, не вызывающие у </w:t>
      </w:r>
      <w:proofErr w:type="gramStart"/>
      <w:r w:rsidRPr="00824D65">
        <w:t>работающих</w:t>
      </w:r>
      <w:proofErr w:type="gramEnd"/>
      <w:r w:rsidRPr="00824D65">
        <w:t xml:space="preserve"> выраженного состояния </w:t>
      </w:r>
      <w:proofErr w:type="spellStart"/>
      <w:r w:rsidRPr="00824D65">
        <w:t>монотонии</w:t>
      </w:r>
      <w:proofErr w:type="spellEnd"/>
      <w:r w:rsidRPr="00824D65">
        <w:t>: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число элементов в многократно повторяющейс</w:t>
      </w:r>
      <w:r w:rsidRPr="00824D65">
        <w:t>я операции не должно быть менее 6;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время выполнения операции не должно быть менее 25 сек.;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время наблюдения за ходом производственного процесса без активных действий не должно превышать 80% продолжительности рабочей смены.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10.5. Уменьшение монотонности</w:t>
      </w:r>
      <w:r w:rsidRPr="00824D65">
        <w:t xml:space="preserve"> труда необходимо осуществлять путем: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- укрупнения производственных операций </w:t>
      </w:r>
      <w:proofErr w:type="gramStart"/>
      <w:r w:rsidRPr="00824D65">
        <w:t>в</w:t>
      </w:r>
      <w:proofErr w:type="gramEnd"/>
      <w:r w:rsidRPr="00824D65">
        <w:t xml:space="preserve"> более сложные и разнообразные по содержанию;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внедрения методов узловой сборки с автономным ритмом;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изменения темпа движения конвейера в соответствии с динамикой работоспособ</w:t>
      </w:r>
      <w:r w:rsidRPr="00824D65">
        <w:t>ности;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периодическое, 2 - 3 раза в час, кратковременное (на 2 - 3 мин.) ускорение темпа работы (на 5 - 10%);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автоматизации и механизации наиболее простых операций;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чередования производственных операций, подобранных с учетом конкретных условий деятель</w:t>
      </w:r>
      <w:r w:rsidRPr="00824D65">
        <w:t>ности. Смена операций может производиться от 2 - 4 раз за рабочую смену;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чередования работы в относительно свободном и заданном темпах;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- применения рациональных режимов труда и отдыха: внедрения регламентированных перерывов по 5 - 10 минут через каждые </w:t>
      </w:r>
      <w:r w:rsidRPr="00824D65">
        <w:t>60 - 120 минут работы;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увеличения освещения при зрительно-напряженных однообразных работах на 20% в течение 1 - 2 минут ежечасно, начиная со второго часа работы.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10.6. При проектировании технологических процессов следует учитывать показатели напряженност</w:t>
      </w:r>
      <w:r w:rsidRPr="00824D65">
        <w:t>и трудового процесса, не вызывающие развития нервно-эмоционального перенапряжения: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количество подаваемой информации (плотность сигналов) не должно превышать 175 в час;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число производственных объектов одновременного наблюдения должно быть не более 10;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</w:t>
      </w:r>
      <w:r w:rsidRPr="00824D65">
        <w:t xml:space="preserve"> длительность сосредоточенного наблюдения не должна превышать 50% от времени смены;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время активных действий - не менее 10% продолжительности рабочей смены.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10.7. Снижение напряженности трудового процесса рекомендуется осуществлять, в зависимости от конкр</w:t>
      </w:r>
      <w:r w:rsidRPr="00824D65">
        <w:t>етной организации труда, путем: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совершенствования форм и частоты подаваемой информации;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рациональной организации рабочего места;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введения рационального режима труда и отдыха;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повышения уровня профессиональной подготовки и квалификации.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10.8. </w:t>
      </w:r>
      <w:proofErr w:type="gramStart"/>
      <w:r w:rsidRPr="00824D65">
        <w:t>Рабоче</w:t>
      </w:r>
      <w:r w:rsidRPr="00824D65">
        <w:t xml:space="preserve">е место, основное и вспомогательное оборудование, органы управления, средства </w:t>
      </w:r>
      <w:r w:rsidRPr="00824D65">
        <w:lastRenderedPageBreak/>
        <w:t>отображения информации, рабочие стулья и подставки для ног, средства технологической и организационной оснастки должны обеспечивать безопасность, быстроту и экономичность трудовы</w:t>
      </w:r>
      <w:r w:rsidRPr="00824D65">
        <w:t>х действий и технического обслуживания оборудования в нормальных и аварийных условиях и соответствовать требованиям действующих нормативных документов, касающихся общих эргономических требований, принципов и методов эргономической оценки рабочих мест для в</w:t>
      </w:r>
      <w:r w:rsidRPr="00824D65">
        <w:t>ыполнения работ сидя</w:t>
      </w:r>
      <w:proofErr w:type="gramEnd"/>
      <w:r w:rsidRPr="00824D65">
        <w:t xml:space="preserve"> и стоя, технической эстетики и промышленного дизайна.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10.9. При проектировании системы управления оборудования следует отдавать предпочтение органам р</w:t>
      </w:r>
      <w:r w:rsidRPr="00824D65">
        <w:t>учного управления. Ножные органы управления целесообразны при непрерывном выполнении операций управления, не требующих большой точности, но нуждающихся в приложении усилий более 90 Н, или в случае, когда руки перегружены операциями управления.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10.10. Орган</w:t>
      </w:r>
      <w:r w:rsidRPr="00824D65">
        <w:t>ы управления должны размещаться на оборудовании с учетом их важности и частоты использования и соответствовать эргономическим требованиям действующих нормативов к рабочему месту при выполнении работ сидя, стоя, а также к производственному оборудованию: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в</w:t>
      </w:r>
      <w:r w:rsidRPr="00824D65">
        <w:t>ажные и очень часто используемые органы управления должны находиться в пределах оптимальной зоны моторного поля - на расстоянии не более 300 мм от края рабочей поверхности (при работе в положении сидя и стоя);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менее важные и часто используемые органы упр</w:t>
      </w:r>
      <w:r w:rsidRPr="00824D65">
        <w:t>авления должны находиться в пределах зоны легкой досягаемости моторного поля - на расстоянии не более 400 мм от края рабочей поверхности (при работе в положении сидя и стоя);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редко используемые органы управления могут располагаться в пределах зоны досяга</w:t>
      </w:r>
      <w:r w:rsidRPr="00824D65">
        <w:t>емости моторного поля - при работе в положении сидя на расстоянии не более 500 мм, при работе в положении стоя - не более 600 мм от края рабочей поверхности.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Частоту выполнения трудовых операций принимают: очень часто - </w:t>
      </w:r>
      <w:proofErr w:type="gramStart"/>
      <w:r w:rsidRPr="00824D65">
        <w:t>две и более операций</w:t>
      </w:r>
      <w:proofErr w:type="gramEnd"/>
      <w:r w:rsidRPr="00824D65">
        <w:t xml:space="preserve"> в 1 мин.; часто</w:t>
      </w:r>
      <w:r w:rsidRPr="00824D65">
        <w:t xml:space="preserve"> - менее двух операций в 1 мин., но более двух операций в 1 час; редко - не более двух операций в 1 час.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10.11. Конструкция и расположение аварийных органов управления и органов управления, случайное включение которых может привести к возникновению опасной</w:t>
      </w:r>
      <w:r w:rsidRPr="00824D65">
        <w:t xml:space="preserve"> ситуации, должны исключать возможность их непроизвольного включения или выключения (использование защитных скоб, фиксаторов, предохранительных устройств, блокировка, заглубление и т.д.).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10.12. Средства отображения информации должны группироваться и распо</w:t>
      </w:r>
      <w:r w:rsidRPr="00824D65">
        <w:t>лагаться в соответствии с частотой и последовательностью их использования; главные, ведущие - в центре пульта перед глазами, в пределах отклонения от нормальной линии взгляда по вертикали и по горизонтали не более 15 град.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10.13. На рабочем месте, предназн</w:t>
      </w:r>
      <w:r w:rsidRPr="00824D65">
        <w:t xml:space="preserve">аченном для </w:t>
      </w:r>
      <w:proofErr w:type="gramStart"/>
      <w:r w:rsidRPr="00824D65">
        <w:t>работы</w:t>
      </w:r>
      <w:proofErr w:type="gramEnd"/>
      <w:r w:rsidRPr="00824D65">
        <w:t xml:space="preserve"> в положении стоя, производственное оборудование должно иметь пространство для стоп высотой не менее 150 мм, глубиной - не менее 150 мм и шириной не менее 530 мм.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10.14. На рабочем месте, предназначенном для </w:t>
      </w:r>
      <w:proofErr w:type="gramStart"/>
      <w:r w:rsidRPr="00824D65">
        <w:t>работы</w:t>
      </w:r>
      <w:proofErr w:type="gramEnd"/>
      <w:r w:rsidRPr="00824D65">
        <w:t xml:space="preserve"> в положении сидя, произ</w:t>
      </w:r>
      <w:r w:rsidRPr="00824D65">
        <w:t>водственное оборудование и рабочие столы должны иметь пространство для размещения ног высотой - не менее 600 мм, глубиной - не менее 450 мм на уровне колен и 600 мм на уровне стоп, шириной - не менее 500 мм.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10.15. Конструкция рабочего стула (кресла) должн</w:t>
      </w:r>
      <w:r w:rsidRPr="00824D65">
        <w:t>а обеспечивать поддержание основной рабочей позы, не затруднять выполнение рабочих операций, создавать условия для изменения рабочей позы и соответствовать физиолого-гигиеническим требованиям к конструкции рабочих стульев:</w:t>
      </w:r>
    </w:p>
    <w:p w:rsidR="00000000" w:rsidRPr="00824D65" w:rsidRDefault="002323D4">
      <w:pPr>
        <w:pStyle w:val="ConsPlusNormal"/>
        <w:ind w:firstLine="540"/>
        <w:jc w:val="both"/>
      </w:pPr>
      <w:proofErr w:type="gramStart"/>
      <w:r w:rsidRPr="00824D65">
        <w:t>- рабочий стул (кресло) должен бы</w:t>
      </w:r>
      <w:r w:rsidRPr="00824D65">
        <w:t>ть подъемно-поворотным с регулируемыми по высоте сиденьем и спинкой;</w:t>
      </w:r>
      <w:proofErr w:type="gramEnd"/>
    </w:p>
    <w:p w:rsidR="00000000" w:rsidRPr="00824D65" w:rsidRDefault="002323D4">
      <w:pPr>
        <w:pStyle w:val="ConsPlusNormal"/>
        <w:ind w:firstLine="540"/>
        <w:jc w:val="both"/>
      </w:pPr>
      <w:r w:rsidRPr="00824D65">
        <w:t>- при необходимости должны регулироваться и другие параметры стула (высота подлокотников, подголовников);</w:t>
      </w:r>
    </w:p>
    <w:p w:rsidR="00000000" w:rsidRPr="00824D65" w:rsidRDefault="002323D4">
      <w:pPr>
        <w:pStyle w:val="ConsPlusNormal"/>
        <w:ind w:firstLine="540"/>
        <w:jc w:val="both"/>
      </w:pPr>
      <w:proofErr w:type="gramStart"/>
      <w:r w:rsidRPr="00824D65">
        <w:t>- регулирование параметров элементов стула (кресла) должно осуществляться простым</w:t>
      </w:r>
      <w:r w:rsidRPr="00824D65">
        <w:t>и и быстрыми движениями, плавно или ступенчато, с шагом для линейных параметров 14 - 20 мм, для угловых - 2 - 5 град.;</w:t>
      </w:r>
      <w:proofErr w:type="gramEnd"/>
    </w:p>
    <w:p w:rsidR="00000000" w:rsidRPr="00824D65" w:rsidRDefault="002323D4">
      <w:pPr>
        <w:pStyle w:val="ConsPlusNormal"/>
        <w:ind w:firstLine="540"/>
        <w:jc w:val="both"/>
      </w:pPr>
      <w:r w:rsidRPr="00824D65">
        <w:t>- фиксация в каждом из положений должна быть надежной;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усилия, прилагаемые при регулировке параметров, не должны превышать 20 Н;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обив</w:t>
      </w:r>
      <w:r w:rsidRPr="00824D65">
        <w:t xml:space="preserve">ка сиденья, спинки, подлокотников должна быть полумягкой, ее поверхность нескользящей, </w:t>
      </w:r>
      <w:proofErr w:type="spellStart"/>
      <w:r w:rsidRPr="00824D65">
        <w:t>неэлектризующейся</w:t>
      </w:r>
      <w:proofErr w:type="spellEnd"/>
      <w:r w:rsidRPr="00824D65">
        <w:t>, воздухопроницаемой, легко очищаемой от загрязнений;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для кратковременного использования (5 - 10 мин.) можно применять полужесткие стулья с плоским го</w:t>
      </w:r>
      <w:r w:rsidRPr="00824D65">
        <w:t>ризонтальным сиденьем и профилированной спинкой, а также различного типа табуреты.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10.16. Рабочее место, предназначенное для </w:t>
      </w:r>
      <w:proofErr w:type="gramStart"/>
      <w:r w:rsidRPr="00824D65">
        <w:t>работы</w:t>
      </w:r>
      <w:proofErr w:type="gramEnd"/>
      <w:r w:rsidRPr="00824D65">
        <w:t xml:space="preserve"> в положении стоя, следует оснащать сиденьем-поддержкой с целью разгрузки ног за счет опоры туловища на сиденье, стулом для о</w:t>
      </w:r>
      <w:r w:rsidRPr="00824D65">
        <w:t>тдыха, а также подставкой для ног рациональной конструкции.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lastRenderedPageBreak/>
        <w:t>10.17. Подставка для ног должна регулироваться по высоте и углу наклона опорной поверхности (от 0 до 20 град. С); ее ширина и глубина - 400 мм; поверхность должна быть рифленой или иметь бортик по</w:t>
      </w:r>
      <w:r w:rsidRPr="00824D65">
        <w:t xml:space="preserve"> нижнему краю высотой 10 мм для препятствия соскальзыванию ног.</w:t>
      </w:r>
    </w:p>
    <w:p w:rsidR="00000000" w:rsidRPr="00824D65" w:rsidRDefault="002323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824D65" w:rsidRDefault="002323D4">
      <w:pPr>
        <w:pStyle w:val="ConsPlusNormal"/>
        <w:ind w:firstLine="540"/>
        <w:jc w:val="both"/>
      </w:pPr>
      <w:proofErr w:type="spellStart"/>
      <w:r w:rsidRPr="00824D65">
        <w:t>КонсультантПлюс</w:t>
      </w:r>
      <w:proofErr w:type="spellEnd"/>
      <w:r w:rsidRPr="00824D65">
        <w:t>: примечание.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В официальном тексте документа, видимо, допущена опечатка: гигиенические требования к экрану видеодисплея содержатся в пункте </w:t>
      </w:r>
      <w:r w:rsidRPr="00824D65">
        <w:t>9.40,</w:t>
      </w:r>
      <w:r w:rsidRPr="00824D65">
        <w:t xml:space="preserve"> а не 9.4 данного документа.</w:t>
      </w:r>
    </w:p>
    <w:p w:rsidR="00000000" w:rsidRPr="00824D65" w:rsidRDefault="002323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10.18. Организация рабочего места оператора, обслуживающего </w:t>
      </w:r>
      <w:proofErr w:type="spellStart"/>
      <w:r w:rsidRPr="00824D65">
        <w:t>видеодисплейные</w:t>
      </w:r>
      <w:proofErr w:type="spellEnd"/>
      <w:r w:rsidRPr="00824D65">
        <w:t xml:space="preserve"> терминалы (ВДТ), должна соответствовать положениям санитарно-эпидемиологических правил к </w:t>
      </w:r>
      <w:proofErr w:type="spellStart"/>
      <w:r w:rsidRPr="00824D65">
        <w:t>видеодисплейным</w:t>
      </w:r>
      <w:proofErr w:type="spellEnd"/>
      <w:r w:rsidRPr="00824D65">
        <w:t xml:space="preserve"> термина</w:t>
      </w:r>
      <w:r w:rsidRPr="00824D65">
        <w:t xml:space="preserve">лам, персональным электронно-вычислительным машинам и требованиям </w:t>
      </w:r>
      <w:r w:rsidRPr="00824D65">
        <w:t>раздела 9.4</w:t>
      </w:r>
      <w:r w:rsidRPr="00824D65">
        <w:t xml:space="preserve"> настоящих Санитарных правил: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видеотерминалы следует устанавливать на подъемно-поворотной площадке, позволяю</w:t>
      </w:r>
      <w:r w:rsidRPr="00824D65">
        <w:t>щей перемещать его по горизонтали и вертикали (в пределах 130 - 220 мм) и изменять угол наклона экрана;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экран видеомонитора должен располагаться на оптимальном расстоянии 600 - 700 мм (но не ближе 500 мм) от глаз пользователя с учетом размеров алфавитно-цифровых и графических знаков и символов;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- экран видеомонитора должен быть установлен ниже уровня глаз </w:t>
      </w:r>
      <w:r w:rsidRPr="00824D65">
        <w:t>оператора. Угол наблюдения нижней части экрана оператором относительно горизонтальной линии взгляда не должен превышать 60 град.;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иметь возможность регулирования высоты рабочей поверхности стола в пределах 680 - 800 мм, а при отсутствии таковой должна со</w:t>
      </w:r>
      <w:r w:rsidRPr="00824D65">
        <w:t>ставлять 725 мм;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клавиатуру ВДТ следует располагать на поверхности стола на расстоянии 100 - 300 мм от края, обращенного к пользователю.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10.19. Технологическая оснастка рабочего места должна соответствовать характеру работы, облегчать установку, закрепле</w:t>
      </w:r>
      <w:r w:rsidRPr="00824D65">
        <w:t>ние и снятие предмета труда, максимальной экономии времени при выполнении трудовых операций, для чего следует предусматривать возможность выполнения при помощи одного приспособления нескольких технологических операций, проектировать технологическую оснастк</w:t>
      </w:r>
      <w:r w:rsidRPr="00824D65">
        <w:t>у с быстродействующими зажимными устройствами (пневматическими, гидравлическими, электрическими и др.).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10.20. Проектирование организационной оснастки рабочего места должно предусматривать максимальное использование унифицированных элементов. Конструкция и</w:t>
      </w:r>
      <w:r w:rsidRPr="00824D65">
        <w:t xml:space="preserve"> габаритные размеры </w:t>
      </w:r>
      <w:proofErr w:type="spellStart"/>
      <w:r w:rsidRPr="00824D65">
        <w:t>оргоснастки</w:t>
      </w:r>
      <w:proofErr w:type="spellEnd"/>
      <w:r w:rsidRPr="00824D65">
        <w:t xml:space="preserve"> определяются характером и видом работ, составом и числом приспособлений и инструмента, необходимых на данном рабочем месте, ассортиментом обрабатываемых деталей, заготовок и материалов.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10.21. Размещение основного и вспомога</w:t>
      </w:r>
      <w:r w:rsidRPr="00824D65">
        <w:t>тельного оборудования, технологической и организационной оснастки на рабочем месте должно обеспечивать достаточные по размерам проходы и свободное пространство для создания и функционирования постоянного или временного (на период профилактического осмотра,</w:t>
      </w:r>
      <w:r w:rsidRPr="00824D65">
        <w:t xml:space="preserve"> ремонта и наладки технологического оборудования) рабочего места, а также свободное передвижение </w:t>
      </w:r>
      <w:proofErr w:type="gramStart"/>
      <w:r w:rsidRPr="00824D65">
        <w:t>работающих</w:t>
      </w:r>
      <w:proofErr w:type="gramEnd"/>
      <w:r w:rsidRPr="00824D65">
        <w:t xml:space="preserve"> в зоне обслуживания.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В зависимости от занимаемых обслуживающим персоналом рабочих положений и поз при выполнении трудовых операций, связанных с монт</w:t>
      </w:r>
      <w:r w:rsidRPr="00824D65">
        <w:t xml:space="preserve">ажом (демонтажем), обслуживанием и ремонтом оборудования, принимаются следующие минимальные размеры рабочих зон (расстояние от габарита оборудования до границы рабочей зоны), </w:t>
      </w:r>
      <w:proofErr w:type="gramStart"/>
      <w:r w:rsidRPr="00824D65">
        <w:t>м</w:t>
      </w:r>
      <w:proofErr w:type="gramEnd"/>
      <w:r w:rsidRPr="00824D65">
        <w:t>: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стоя с наклоном до 15 град. - 0,7 (0,6);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стоя с наклоном до 30 град. - 0,8</w:t>
      </w:r>
      <w:r w:rsidRPr="00824D65">
        <w:t xml:space="preserve"> (0,6);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- размеры переходов - 0,7.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В случае, когда руки или часть корпуса тела работающих находятся в пределах габаритных размеров оборудования (над выступающими элементами), размеры рабочих зон допускается уменьшать до значений, приведенных в скобках.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10.</w:t>
      </w:r>
      <w:r w:rsidRPr="00824D65">
        <w:t xml:space="preserve">22. Организация труда, производства и управления должна осуществляться с учетом занятого контингента и </w:t>
      </w:r>
      <w:proofErr w:type="gramStart"/>
      <w:r w:rsidRPr="00824D65">
        <w:t>пола</w:t>
      </w:r>
      <w:proofErr w:type="gramEnd"/>
      <w:r w:rsidRPr="00824D65">
        <w:t xml:space="preserve"> работающих и включать требования по созданию рациональных режимов труда и отдыха, способствующих повышению работоспособности.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10.23. Технологические</w:t>
      </w:r>
      <w:r w:rsidRPr="00824D65">
        <w:t xml:space="preserve"> процессы не должны вызывать утомление и перенапряжение физиологических функций организма работающих. Показатели тяжести и напряженности трудового процесса при выполнении производственных операций должны находиться в пределах оптимальных и допустимых велич</w:t>
      </w:r>
      <w:r w:rsidRPr="00824D65">
        <w:t xml:space="preserve">ин </w:t>
      </w:r>
      <w:r w:rsidRPr="00824D65">
        <w:t>(Приложение 3)</w:t>
      </w:r>
      <w:r w:rsidRPr="00824D65">
        <w:t xml:space="preserve"> и соответствовать требованиям действующих нормативов по оценке и классификации условий труда по показателям вредности и опасности факторов производственной среды, </w:t>
      </w:r>
      <w:r w:rsidRPr="00824D65">
        <w:lastRenderedPageBreak/>
        <w:t>тяжести и нап</w:t>
      </w:r>
      <w:r w:rsidRPr="00824D65">
        <w:t>ряженности трудового процесса.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10.24. Продолжительность ежедневного отдыха между сменами должна быть вдвое больше продолжительности работы. Меньший отдых (но не менее 8 часов) допустим только при чрезвычайной ситуации (аварийные работы).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10.25. Для лиц, ра</w:t>
      </w:r>
      <w:r w:rsidRPr="00824D65">
        <w:t>ботающих по режиму удлиненных (12 и более часов) смен с правом сна (диспетчеры, дежурные энергосистем, медицинские работники и др.), необходимо оборудовать место для сна и принятия горячей пищи.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>Проектирование сменного режима работы отрасли или предприятия</w:t>
      </w:r>
      <w:r w:rsidRPr="00824D65">
        <w:t xml:space="preserve"> и увеличение продолжительности рабочей смены допускается в установленном законом порядке.</w:t>
      </w:r>
    </w:p>
    <w:p w:rsidR="00000000" w:rsidRPr="00824D65" w:rsidRDefault="002323D4">
      <w:pPr>
        <w:pStyle w:val="ConsPlusNormal"/>
        <w:ind w:firstLine="540"/>
        <w:jc w:val="both"/>
      </w:pPr>
      <w:r w:rsidRPr="00824D65">
        <w:t xml:space="preserve">10.26. </w:t>
      </w:r>
      <w:proofErr w:type="gramStart"/>
      <w:r w:rsidRPr="00824D65">
        <w:t>При проектировании производственных помещений рекомендуется предусматривать радиофикацию цехов, рабочих мест с целью обеспечения возможности передачи функцион</w:t>
      </w:r>
      <w:r w:rsidRPr="00824D65">
        <w:t>альной музыки, являющейся средством дополнительной стимуляции трудовой деятельности и снижения утомления, а также специально отведенного и оборудованного помещения (части помещения) для активного отдыха во время обеденного перерыва.</w:t>
      </w:r>
      <w:proofErr w:type="gramEnd"/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jc w:val="right"/>
        <w:outlineLvl w:val="1"/>
      </w:pPr>
      <w:r w:rsidRPr="00824D65">
        <w:t>Приложение 1</w:t>
      </w:r>
    </w:p>
    <w:p w:rsidR="00000000" w:rsidRPr="00824D65" w:rsidRDefault="002323D4">
      <w:pPr>
        <w:pStyle w:val="ConsPlusNormal"/>
        <w:jc w:val="right"/>
      </w:pPr>
      <w:r w:rsidRPr="00824D65">
        <w:t xml:space="preserve">к СП </w:t>
      </w:r>
      <w:r w:rsidRPr="00824D65">
        <w:t>2.2.2.1327-03</w:t>
      </w: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jc w:val="center"/>
        <w:outlineLvl w:val="2"/>
      </w:pPr>
      <w:bookmarkStart w:id="4" w:name="Par477"/>
      <w:bookmarkEnd w:id="4"/>
      <w:r w:rsidRPr="00824D65">
        <w:t>ДОПУСТИМАЯ ТЕМПЕРАТУРА</w:t>
      </w:r>
    </w:p>
    <w:p w:rsidR="00000000" w:rsidRPr="00824D65" w:rsidRDefault="002323D4">
      <w:pPr>
        <w:pStyle w:val="ConsPlusNormal"/>
        <w:jc w:val="center"/>
      </w:pPr>
      <w:r w:rsidRPr="00824D65">
        <w:t>ПОВЕРХНОСТИ ТЕХНОЛОГИЧЕСКОГО ОБОРУДОВАНИЯ</w:t>
      </w:r>
    </w:p>
    <w:p w:rsidR="00000000" w:rsidRPr="00824D65" w:rsidRDefault="002323D4">
      <w:pPr>
        <w:pStyle w:val="ConsPlusNormal"/>
        <w:jc w:val="center"/>
      </w:pPr>
      <w:r w:rsidRPr="00824D65">
        <w:t xml:space="preserve">И ОГРАЖДАЮЩИХ УСТРОЙСТВ, ГРАД. </w:t>
      </w:r>
      <w:proofErr w:type="gramStart"/>
      <w:r w:rsidRPr="00824D65">
        <w:t>С</w:t>
      </w:r>
      <w:proofErr w:type="gramEnd"/>
    </w:p>
    <w:p w:rsidR="00000000" w:rsidRPr="00824D65" w:rsidRDefault="002323D4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12"/>
        <w:gridCol w:w="936"/>
        <w:gridCol w:w="1053"/>
        <w:gridCol w:w="1872"/>
      </w:tblGrid>
      <w:tr w:rsidR="00824D65" w:rsidRPr="00824D65">
        <w:trPr>
          <w:trHeight w:val="248"/>
        </w:trPr>
        <w:tc>
          <w:tcPr>
            <w:tcW w:w="4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          Материал             </w:t>
            </w:r>
          </w:p>
        </w:tc>
        <w:tc>
          <w:tcPr>
            <w:tcW w:w="3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 Контактный период </w:t>
            </w:r>
            <w:proofErr w:type="gramStart"/>
            <w:r w:rsidRPr="00824D65">
              <w:t>до</w:t>
            </w:r>
            <w:proofErr w:type="gramEnd"/>
            <w:r w:rsidRPr="00824D65">
              <w:t xml:space="preserve">     </w:t>
            </w:r>
          </w:p>
        </w:tc>
      </w:tr>
      <w:tr w:rsidR="00824D65" w:rsidRPr="00824D65">
        <w:tc>
          <w:tcPr>
            <w:tcW w:w="4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rmal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>1 мин.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>10 мин.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>8 час</w:t>
            </w:r>
            <w:proofErr w:type="gramStart"/>
            <w:r w:rsidRPr="00824D65">
              <w:t>.</w:t>
            </w:r>
            <w:proofErr w:type="gramEnd"/>
            <w:r w:rsidRPr="00824D65">
              <w:t xml:space="preserve"> </w:t>
            </w:r>
            <w:proofErr w:type="gramStart"/>
            <w:r w:rsidRPr="00824D65">
              <w:t>и</w:t>
            </w:r>
            <w:proofErr w:type="gramEnd"/>
            <w:r w:rsidRPr="00824D65">
              <w:t xml:space="preserve"> более</w:t>
            </w:r>
          </w:p>
        </w:tc>
      </w:tr>
      <w:tr w:rsidR="00824D65" w:rsidRPr="00824D65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Непокрытый металл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51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48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  43 </w:t>
            </w:r>
            <w:r w:rsidRPr="00824D65">
              <w:t>&lt;*&gt;</w:t>
            </w:r>
          </w:p>
        </w:tc>
      </w:tr>
      <w:tr w:rsidR="00824D65" w:rsidRPr="00824D65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Покрытый металл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51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48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  43      </w:t>
            </w:r>
            <w:r w:rsidRPr="00824D65">
              <w:t xml:space="preserve"> </w:t>
            </w:r>
          </w:p>
        </w:tc>
      </w:tr>
      <w:tr w:rsidR="00824D65" w:rsidRPr="00824D65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Керамика, стекло, камень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56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48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  43       </w:t>
            </w:r>
          </w:p>
        </w:tc>
      </w:tr>
      <w:tr w:rsidR="00824D65" w:rsidRPr="00824D65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Пластик       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60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48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  43       </w:t>
            </w:r>
          </w:p>
        </w:tc>
      </w:tr>
      <w:tr w:rsidR="00824D65" w:rsidRPr="00824D65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Дерево        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60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48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  43       </w:t>
            </w:r>
          </w:p>
        </w:tc>
      </w:tr>
    </w:tbl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ind w:firstLine="540"/>
        <w:jc w:val="both"/>
      </w:pPr>
      <w:r w:rsidRPr="00824D65">
        <w:t>--------------------------------</w:t>
      </w:r>
    </w:p>
    <w:p w:rsidR="00000000" w:rsidRPr="00824D65" w:rsidRDefault="002323D4">
      <w:pPr>
        <w:pStyle w:val="ConsPlusNormal"/>
        <w:ind w:firstLine="540"/>
        <w:jc w:val="both"/>
      </w:pPr>
      <w:bookmarkStart w:id="5" w:name="Par498"/>
      <w:bookmarkEnd w:id="5"/>
      <w:r w:rsidRPr="00824D65">
        <w:t xml:space="preserve">&lt;*&gt; Температура поверхности 43 град. </w:t>
      </w:r>
      <w:proofErr w:type="gramStart"/>
      <w:r w:rsidRPr="00824D65">
        <w:t>С</w:t>
      </w:r>
      <w:proofErr w:type="gramEnd"/>
      <w:r w:rsidRPr="00824D65">
        <w:t xml:space="preserve"> допускается, если </w:t>
      </w:r>
      <w:proofErr w:type="gramStart"/>
      <w:r w:rsidRPr="00824D65">
        <w:t>с</w:t>
      </w:r>
      <w:proofErr w:type="gramEnd"/>
      <w:r w:rsidRPr="00824D65">
        <w:t xml:space="preserve"> горячей поверхностью соприкасается менее 10% поверхности тела или менее 10% поверхности головы, исключая дыхательные пути.</w:t>
      </w: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jc w:val="center"/>
        <w:outlineLvl w:val="2"/>
      </w:pPr>
      <w:r w:rsidRPr="00824D65">
        <w:t>ДОПУСТИМАЯ ТЕМПЕРАТУРА</w:t>
      </w:r>
    </w:p>
    <w:p w:rsidR="00000000" w:rsidRPr="00824D65" w:rsidRDefault="002323D4">
      <w:pPr>
        <w:pStyle w:val="ConsPlusNormal"/>
        <w:jc w:val="center"/>
      </w:pPr>
      <w:r w:rsidRPr="00824D65">
        <w:t xml:space="preserve">ПОВЕРХНОСТИ ТЕХНОЛОГИЧЕСКОГО ОБОРУДОВАНИЯ ПРИ </w:t>
      </w:r>
      <w:proofErr w:type="gramStart"/>
      <w:r w:rsidRPr="00824D65">
        <w:t>СЛУЧ</w:t>
      </w:r>
      <w:r w:rsidRPr="00824D65">
        <w:t>АЙНОМ</w:t>
      </w:r>
      <w:proofErr w:type="gramEnd"/>
    </w:p>
    <w:p w:rsidR="00000000" w:rsidRPr="00824D65" w:rsidRDefault="002323D4">
      <w:pPr>
        <w:pStyle w:val="ConsPlusNormal"/>
        <w:jc w:val="center"/>
      </w:pPr>
      <w:r w:rsidRPr="00824D65">
        <w:t xml:space="preserve">(НЕПРЕДНАМЕРЕННОМ) КОНТАКТЕ С НЕЙ, ГРАД. </w:t>
      </w:r>
      <w:proofErr w:type="gramStart"/>
      <w:r w:rsidRPr="00824D65">
        <w:t>С</w:t>
      </w:r>
      <w:proofErr w:type="gramEnd"/>
    </w:p>
    <w:p w:rsidR="00000000" w:rsidRPr="00824D65" w:rsidRDefault="002323D4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9"/>
        <w:gridCol w:w="702"/>
        <w:gridCol w:w="702"/>
        <w:gridCol w:w="702"/>
        <w:gridCol w:w="702"/>
        <w:gridCol w:w="702"/>
        <w:gridCol w:w="702"/>
        <w:gridCol w:w="702"/>
        <w:gridCol w:w="819"/>
        <w:gridCol w:w="585"/>
        <w:gridCol w:w="585"/>
      </w:tblGrid>
      <w:tr w:rsidR="00824D65" w:rsidRPr="00824D65">
        <w:trPr>
          <w:trHeight w:val="248"/>
        </w:trPr>
        <w:tc>
          <w:tcPr>
            <w:tcW w:w="1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Материал    </w:t>
            </w:r>
          </w:p>
        </w:tc>
        <w:tc>
          <w:tcPr>
            <w:tcW w:w="69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       Продолжительность контакта, </w:t>
            </w:r>
            <w:proofErr w:type="gramStart"/>
            <w:r w:rsidRPr="00824D65">
              <w:t>с</w:t>
            </w:r>
            <w:proofErr w:type="gramEnd"/>
            <w:r w:rsidRPr="00824D65">
              <w:t xml:space="preserve">         </w:t>
            </w:r>
          </w:p>
        </w:tc>
      </w:tr>
      <w:tr w:rsidR="00824D65" w:rsidRPr="00824D65"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rmal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1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2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3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4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6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7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8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9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10</w:t>
            </w:r>
          </w:p>
        </w:tc>
      </w:tr>
      <w:tr w:rsidR="00824D65" w:rsidRPr="00824D65">
        <w:trPr>
          <w:trHeight w:val="248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Непокрытый </w:t>
            </w:r>
            <w:proofErr w:type="spellStart"/>
            <w:r w:rsidRPr="00824D65">
              <w:t>ме</w:t>
            </w:r>
            <w:proofErr w:type="spellEnd"/>
            <w:r w:rsidRPr="00824D65">
              <w:t xml:space="preserve">- </w:t>
            </w:r>
          </w:p>
          <w:p w:rsidR="00000000" w:rsidRPr="00824D65" w:rsidRDefault="002323D4">
            <w:pPr>
              <w:pStyle w:val="ConsPlusNonformat"/>
              <w:jc w:val="both"/>
            </w:pPr>
            <w:proofErr w:type="spellStart"/>
            <w:r w:rsidRPr="00824D65">
              <w:t>талл</w:t>
            </w:r>
            <w:proofErr w:type="spellEnd"/>
            <w:r w:rsidRPr="00824D65">
              <w:t xml:space="preserve">     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</w:p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70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</w:p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67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</w:p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65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</w:p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63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</w:p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62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</w:p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61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</w:p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61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</w:p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60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</w:p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60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</w:p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59</w:t>
            </w:r>
          </w:p>
        </w:tc>
      </w:tr>
      <w:tr w:rsidR="00824D65" w:rsidRPr="00824D65">
        <w:trPr>
          <w:trHeight w:val="248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>Керамика, стек-</w:t>
            </w:r>
          </w:p>
          <w:p w:rsidR="00000000" w:rsidRPr="00824D65" w:rsidRDefault="002323D4">
            <w:pPr>
              <w:pStyle w:val="ConsPlusNonformat"/>
              <w:jc w:val="both"/>
            </w:pPr>
            <w:proofErr w:type="spellStart"/>
            <w:r w:rsidRPr="00824D65">
              <w:t>ло</w:t>
            </w:r>
            <w:proofErr w:type="spellEnd"/>
            <w:r w:rsidRPr="00824D65">
              <w:t xml:space="preserve">, камень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</w:p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86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</w:p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81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</w:p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78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</w:p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76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</w:p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74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</w:p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73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</w:p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73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</w:p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72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</w:p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71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</w:p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70</w:t>
            </w:r>
          </w:p>
        </w:tc>
      </w:tr>
      <w:tr w:rsidR="00824D65" w:rsidRPr="00824D65">
        <w:trPr>
          <w:trHeight w:val="248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lastRenderedPageBreak/>
              <w:t xml:space="preserve">Пластмассы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94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87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84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82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81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79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78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78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77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76</w:t>
            </w:r>
          </w:p>
        </w:tc>
      </w:tr>
      <w:tr w:rsidR="00824D65" w:rsidRPr="00824D65">
        <w:trPr>
          <w:trHeight w:val="248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Дерево   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140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122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116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113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109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108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108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108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>107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>107</w:t>
            </w:r>
          </w:p>
        </w:tc>
      </w:tr>
    </w:tbl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jc w:val="right"/>
        <w:outlineLvl w:val="1"/>
      </w:pPr>
      <w:r w:rsidRPr="00824D65">
        <w:t>Приложение 2</w:t>
      </w:r>
    </w:p>
    <w:p w:rsidR="00000000" w:rsidRPr="00824D65" w:rsidRDefault="002323D4">
      <w:pPr>
        <w:pStyle w:val="ConsPlusNormal"/>
        <w:jc w:val="right"/>
      </w:pPr>
      <w:r w:rsidRPr="00824D65">
        <w:t>к СП 2.2</w:t>
      </w:r>
      <w:r w:rsidRPr="00824D65">
        <w:t>.2.1327-03</w:t>
      </w: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jc w:val="center"/>
      </w:pPr>
      <w:bookmarkStart w:id="6" w:name="Par527"/>
      <w:bookmarkEnd w:id="6"/>
      <w:r w:rsidRPr="00824D65">
        <w:t>ДОПУСТИМАЯ ПРОДОЛЖИТЕЛЬНОСТЬ</w:t>
      </w:r>
    </w:p>
    <w:p w:rsidR="00000000" w:rsidRPr="00824D65" w:rsidRDefault="002323D4">
      <w:pPr>
        <w:pStyle w:val="ConsPlusNormal"/>
        <w:jc w:val="center"/>
      </w:pPr>
      <w:r w:rsidRPr="00824D65">
        <w:t>ОДНОКРАТНОЙ НЕПРЕРЫВНОЙ РАБОТЫ И НЕОБХОДИМОЕ ВРЕМЯ</w:t>
      </w:r>
    </w:p>
    <w:p w:rsidR="00000000" w:rsidRPr="00824D65" w:rsidRDefault="002323D4">
      <w:pPr>
        <w:pStyle w:val="ConsPlusNormal"/>
        <w:jc w:val="center"/>
      </w:pPr>
      <w:r w:rsidRPr="00824D65">
        <w:t>ОТДЫХА ПРИ ВЫПОЛНЕНИИ РЕМОНТНЫХ РАБОТ С ЗАХОДОМ</w:t>
      </w:r>
    </w:p>
    <w:p w:rsidR="00000000" w:rsidRPr="00824D65" w:rsidRDefault="002323D4">
      <w:pPr>
        <w:pStyle w:val="ConsPlusNormal"/>
        <w:jc w:val="center"/>
      </w:pPr>
      <w:r w:rsidRPr="00824D65">
        <w:t>РАБОЧИХ ВНУТРЬ НАГРЕТЫХ АГРЕГАТОВ</w:t>
      </w:r>
    </w:p>
    <w:p w:rsidR="00000000" w:rsidRPr="00824D65" w:rsidRDefault="002323D4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06"/>
        <w:gridCol w:w="2808"/>
        <w:gridCol w:w="3042"/>
      </w:tblGrid>
      <w:tr w:rsidR="00824D65" w:rsidRPr="00824D65">
        <w:trPr>
          <w:trHeight w:val="248"/>
        </w:trPr>
        <w:tc>
          <w:tcPr>
            <w:tcW w:w="2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Температура  </w:t>
            </w:r>
          </w:p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воздуха, град. </w:t>
            </w:r>
            <w:proofErr w:type="gramStart"/>
            <w:r w:rsidRPr="00824D65">
              <w:t>С</w:t>
            </w:r>
            <w:proofErr w:type="gramEnd"/>
          </w:p>
        </w:tc>
        <w:tc>
          <w:tcPr>
            <w:tcW w:w="5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        Продолжительность, мин.             </w:t>
            </w:r>
          </w:p>
        </w:tc>
      </w:tr>
      <w:tr w:rsidR="00824D65" w:rsidRPr="00824D65">
        <w:tc>
          <w:tcPr>
            <w:tcW w:w="2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rmal"/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     работы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     отдыха </w:t>
            </w:r>
            <w:r w:rsidRPr="00824D65">
              <w:t>&lt;*&gt;</w:t>
            </w:r>
          </w:p>
        </w:tc>
      </w:tr>
      <w:tr w:rsidR="00824D65" w:rsidRPr="00824D65">
        <w:trPr>
          <w:trHeight w:val="248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    28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       36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        24           </w:t>
            </w:r>
          </w:p>
        </w:tc>
      </w:tr>
      <w:tr w:rsidR="00824D65" w:rsidRPr="00824D65">
        <w:trPr>
          <w:trHeight w:val="248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    30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       34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        25           </w:t>
            </w:r>
          </w:p>
        </w:tc>
      </w:tr>
      <w:tr w:rsidR="00824D65" w:rsidRPr="00824D65">
        <w:trPr>
          <w:trHeight w:val="248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    32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       32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        26           </w:t>
            </w:r>
          </w:p>
        </w:tc>
      </w:tr>
      <w:tr w:rsidR="00824D65" w:rsidRPr="00824D65">
        <w:trPr>
          <w:trHeight w:val="248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    34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       30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        27           </w:t>
            </w:r>
          </w:p>
        </w:tc>
      </w:tr>
      <w:tr w:rsidR="00824D65" w:rsidRPr="00824D65">
        <w:trPr>
          <w:trHeight w:val="248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    36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       28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        28           </w:t>
            </w:r>
          </w:p>
        </w:tc>
      </w:tr>
      <w:tr w:rsidR="00824D65" w:rsidRPr="00824D65">
        <w:trPr>
          <w:trHeight w:val="248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    38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       26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        29           </w:t>
            </w:r>
          </w:p>
        </w:tc>
      </w:tr>
      <w:tr w:rsidR="00824D65" w:rsidRPr="00824D65">
        <w:trPr>
          <w:trHeight w:val="248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    40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       24   </w:t>
            </w:r>
            <w:r w:rsidRPr="00824D65">
              <w:t xml:space="preserve">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4D65" w:rsidRDefault="002323D4">
            <w:pPr>
              <w:pStyle w:val="ConsPlusNonformat"/>
              <w:jc w:val="both"/>
            </w:pPr>
            <w:r w:rsidRPr="00824D65">
              <w:t xml:space="preserve">           30           </w:t>
            </w:r>
          </w:p>
        </w:tc>
      </w:tr>
    </w:tbl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ind w:firstLine="540"/>
        <w:jc w:val="both"/>
      </w:pPr>
      <w:r w:rsidRPr="00824D65">
        <w:t>--------------------------------</w:t>
      </w:r>
    </w:p>
    <w:p w:rsidR="00000000" w:rsidRPr="00824D65" w:rsidRDefault="002323D4">
      <w:pPr>
        <w:pStyle w:val="ConsPlusNormal"/>
        <w:ind w:firstLine="540"/>
        <w:jc w:val="both"/>
      </w:pPr>
      <w:bookmarkStart w:id="7" w:name="Par553"/>
      <w:bookmarkEnd w:id="7"/>
      <w:r w:rsidRPr="00824D65">
        <w:t>&lt;*&gt; Перерывы необходимо проводить в местах отдыха с оптимальными параметрами температуры воздуха (22 - 24 гр</w:t>
      </w:r>
      <w:r w:rsidRPr="00824D65">
        <w:t>ад. С), относительной влажности (40 - 60%) и скорости движения воздуха не более 0,1 м/</w:t>
      </w:r>
      <w:proofErr w:type="gramStart"/>
      <w:r w:rsidRPr="00824D65">
        <w:t>с</w:t>
      </w:r>
      <w:proofErr w:type="gramEnd"/>
      <w:r w:rsidRPr="00824D65">
        <w:t>.</w:t>
      </w: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jc w:val="right"/>
        <w:outlineLvl w:val="1"/>
      </w:pPr>
      <w:r w:rsidRPr="00824D65">
        <w:t>Приложение 3</w:t>
      </w:r>
    </w:p>
    <w:p w:rsidR="00000000" w:rsidRPr="00824D65" w:rsidRDefault="002323D4">
      <w:pPr>
        <w:pStyle w:val="ConsPlusNormal"/>
        <w:jc w:val="right"/>
      </w:pPr>
      <w:r w:rsidRPr="00824D65">
        <w:t>к СП 2.2.2.1327-03</w:t>
      </w: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  <w:jc w:val="center"/>
      </w:pPr>
      <w:bookmarkStart w:id="8" w:name="Par562"/>
      <w:bookmarkEnd w:id="8"/>
      <w:r w:rsidRPr="00824D65">
        <w:t>ОПТИМАЛЬНЫЕ И ДОПУСТИМЫЕ ВЕЛИЧИНЫ</w:t>
      </w:r>
    </w:p>
    <w:p w:rsidR="00000000" w:rsidRPr="00824D65" w:rsidRDefault="002323D4">
      <w:pPr>
        <w:pStyle w:val="ConsPlusNormal"/>
        <w:jc w:val="center"/>
      </w:pPr>
      <w:r w:rsidRPr="00824D65">
        <w:t>ПОКАЗАТЕЛЕЙ ТЯЖЕСТИ И НАПРЯЖЕННОСТИ ФАКТОРОВ</w:t>
      </w:r>
    </w:p>
    <w:p w:rsidR="00000000" w:rsidRPr="00824D65" w:rsidRDefault="002323D4">
      <w:pPr>
        <w:pStyle w:val="ConsPlusNormal"/>
        <w:jc w:val="center"/>
      </w:pPr>
      <w:r w:rsidRPr="00824D65">
        <w:t>ТРУДОВОГО ПРОЦЕССА</w:t>
      </w: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Cell"/>
        <w:jc w:val="both"/>
      </w:pPr>
      <w:r w:rsidRPr="00824D65">
        <w:t>┌─────────────────</w:t>
      </w:r>
      <w:r w:rsidRPr="00824D65">
        <w:t>─────────┬───────────────────┬─────────────────┐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>Факторы трудового процесса</w:t>
      </w:r>
      <w:r w:rsidRPr="00824D65">
        <w:t>│</w:t>
      </w:r>
      <w:r w:rsidRPr="00824D65">
        <w:t xml:space="preserve">    Оптимальные    </w:t>
      </w:r>
      <w:r w:rsidRPr="00824D65">
        <w:t>│</w:t>
      </w:r>
      <w:r w:rsidRPr="00824D65">
        <w:t xml:space="preserve">   Допустимые 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 xml:space="preserve">                          </w:t>
      </w:r>
      <w:r w:rsidRPr="00824D65">
        <w:t>├─────────┬─────────┼────────┬────────┤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 xml:space="preserve">                          </w:t>
      </w:r>
      <w:r w:rsidRPr="00824D65">
        <w:t>│</w:t>
      </w:r>
      <w:r w:rsidRPr="00824D65">
        <w:t xml:space="preserve"> Мужчины </w:t>
      </w:r>
      <w:r w:rsidRPr="00824D65">
        <w:t>│</w:t>
      </w:r>
      <w:r w:rsidRPr="00824D65">
        <w:t xml:space="preserve"> Женщины </w:t>
      </w:r>
      <w:r w:rsidRPr="00824D65">
        <w:t>│</w:t>
      </w:r>
      <w:r w:rsidRPr="00824D65">
        <w:t xml:space="preserve">Мужчины </w:t>
      </w:r>
      <w:r w:rsidRPr="00824D65">
        <w:t>│</w:t>
      </w:r>
      <w:r w:rsidRPr="00824D65">
        <w:t xml:space="preserve">Женщины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├─────</w:t>
      </w:r>
      <w:r w:rsidRPr="00824D65">
        <w:t>─────────────────────┼─────────┼─────────┼────────┼────────┤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>1. Подъем и перемещение</w:t>
      </w:r>
      <w:proofErr w:type="gramStart"/>
      <w:r w:rsidRPr="00824D65">
        <w:t xml:space="preserve">   </w:t>
      </w:r>
      <w:r w:rsidRPr="00824D65">
        <w:t>│</w:t>
      </w:r>
      <w:r w:rsidRPr="00824D65">
        <w:t xml:space="preserve">  Д</w:t>
      </w:r>
      <w:proofErr w:type="gramEnd"/>
      <w:r w:rsidRPr="00824D65">
        <w:t xml:space="preserve">о 15  </w:t>
      </w:r>
      <w:r w:rsidRPr="00824D65">
        <w:t>│</w:t>
      </w:r>
      <w:r w:rsidRPr="00824D65">
        <w:t xml:space="preserve">   До 5  </w:t>
      </w:r>
      <w:r w:rsidRPr="00824D65">
        <w:t>│</w:t>
      </w:r>
      <w:r w:rsidRPr="00824D65">
        <w:t xml:space="preserve"> До 30  </w:t>
      </w:r>
      <w:r w:rsidRPr="00824D65">
        <w:t>│</w:t>
      </w:r>
      <w:r w:rsidRPr="00824D65">
        <w:t xml:space="preserve">  До 10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>(</w:t>
      </w:r>
      <w:proofErr w:type="gramStart"/>
      <w:r w:rsidRPr="00824D65">
        <w:t>разовое</w:t>
      </w:r>
      <w:proofErr w:type="gramEnd"/>
      <w:r w:rsidRPr="00824D65">
        <w:t xml:space="preserve">) тяжести при че- </w:t>
      </w:r>
      <w:r w:rsidRPr="00824D65">
        <w:t>│</w:t>
      </w:r>
      <w:r w:rsidRPr="00824D65">
        <w:t xml:space="preserve">         </w:t>
      </w:r>
      <w:r w:rsidRPr="00824D65">
        <w:t>│</w:t>
      </w:r>
      <w:r w:rsidRPr="00824D65">
        <w:t xml:space="preserve">         </w:t>
      </w:r>
      <w:r w:rsidRPr="00824D65">
        <w:t>│</w:t>
      </w:r>
      <w:r w:rsidRPr="00824D65">
        <w:t xml:space="preserve">        </w:t>
      </w:r>
      <w:r w:rsidRPr="00824D65">
        <w:t>│</w:t>
      </w:r>
      <w:r w:rsidRPr="00824D65">
        <w:t xml:space="preserve">     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proofErr w:type="spellStart"/>
      <w:r w:rsidRPr="00824D65">
        <w:t>редовании</w:t>
      </w:r>
      <w:proofErr w:type="spellEnd"/>
      <w:r w:rsidRPr="00824D65">
        <w:t xml:space="preserve"> с другой работой</w:t>
      </w:r>
      <w:r w:rsidRPr="00824D65">
        <w:t>│</w:t>
      </w:r>
      <w:r w:rsidRPr="00824D65">
        <w:t xml:space="preserve">         </w:t>
      </w:r>
      <w:r w:rsidRPr="00824D65">
        <w:t>│</w:t>
      </w:r>
      <w:r w:rsidRPr="00824D65">
        <w:t xml:space="preserve">         </w:t>
      </w:r>
      <w:r w:rsidRPr="00824D65">
        <w:t>│</w:t>
      </w:r>
      <w:r w:rsidRPr="00824D65">
        <w:t xml:space="preserve">        </w:t>
      </w:r>
      <w:r w:rsidRPr="00824D65">
        <w:t>│</w:t>
      </w:r>
      <w:r w:rsidRPr="00824D65">
        <w:t xml:space="preserve">     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lastRenderedPageBreak/>
        <w:t>│</w:t>
      </w:r>
      <w:r w:rsidRPr="00824D65">
        <w:t xml:space="preserve">(до 2 раз в час), </w:t>
      </w:r>
      <w:proofErr w:type="gramStart"/>
      <w:r w:rsidRPr="00824D65">
        <w:t>кг</w:t>
      </w:r>
      <w:proofErr w:type="gramEnd"/>
      <w:r w:rsidRPr="00824D65">
        <w:t xml:space="preserve">      </w:t>
      </w:r>
      <w:r w:rsidRPr="00824D65">
        <w:t>│</w:t>
      </w:r>
      <w:r w:rsidRPr="00824D65">
        <w:t xml:space="preserve">         </w:t>
      </w:r>
      <w:r w:rsidRPr="00824D65">
        <w:t>│</w:t>
      </w:r>
      <w:r w:rsidRPr="00824D65">
        <w:t xml:space="preserve">         </w:t>
      </w:r>
      <w:r w:rsidRPr="00824D65">
        <w:t>│</w:t>
      </w:r>
      <w:r w:rsidRPr="00824D65">
        <w:t xml:space="preserve">        </w:t>
      </w:r>
      <w:r w:rsidRPr="00824D65">
        <w:t>│</w:t>
      </w:r>
      <w:r w:rsidRPr="00824D65">
        <w:t xml:space="preserve">     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├──────────────────────────┼─────────┼─────────┼────────┼────────┤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>2. Подъем и перемещение</w:t>
      </w:r>
      <w:proofErr w:type="gramStart"/>
      <w:r w:rsidRPr="00824D65">
        <w:t xml:space="preserve">   </w:t>
      </w:r>
      <w:r w:rsidRPr="00824D65">
        <w:t>│</w:t>
      </w:r>
      <w:r w:rsidRPr="00824D65">
        <w:t xml:space="preserve">  Д</w:t>
      </w:r>
      <w:proofErr w:type="gramEnd"/>
      <w:r w:rsidRPr="00824D65">
        <w:t xml:space="preserve">о 5   </w:t>
      </w:r>
      <w:r w:rsidRPr="00824D65">
        <w:t>│</w:t>
      </w:r>
      <w:r w:rsidRPr="00824D65">
        <w:t xml:space="preserve">   До 3  </w:t>
      </w:r>
      <w:r w:rsidRPr="00824D65">
        <w:t>│</w:t>
      </w:r>
      <w:r w:rsidRPr="00824D65">
        <w:t xml:space="preserve"> До 15  </w:t>
      </w:r>
      <w:r w:rsidRPr="00824D65">
        <w:t>│</w:t>
      </w:r>
      <w:r w:rsidRPr="00824D65">
        <w:t xml:space="preserve">  До 7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>(</w:t>
      </w:r>
      <w:proofErr w:type="gramStart"/>
      <w:r w:rsidRPr="00824D65">
        <w:t>разовое</w:t>
      </w:r>
      <w:proofErr w:type="gramEnd"/>
      <w:r w:rsidRPr="00824D65">
        <w:t xml:space="preserve">) тяжести </w:t>
      </w:r>
      <w:proofErr w:type="spellStart"/>
      <w:r w:rsidRPr="00824D65">
        <w:t>постоян</w:t>
      </w:r>
      <w:proofErr w:type="spellEnd"/>
      <w:r w:rsidRPr="00824D65">
        <w:t>-</w:t>
      </w:r>
      <w:r w:rsidRPr="00824D65">
        <w:t>│</w:t>
      </w:r>
      <w:r w:rsidRPr="00824D65">
        <w:t xml:space="preserve">         </w:t>
      </w:r>
      <w:r w:rsidRPr="00824D65">
        <w:t>│</w:t>
      </w:r>
      <w:r w:rsidRPr="00824D65">
        <w:t xml:space="preserve">       </w:t>
      </w:r>
      <w:r w:rsidRPr="00824D65">
        <w:t xml:space="preserve">  </w:t>
      </w:r>
      <w:r w:rsidRPr="00824D65">
        <w:t>│</w:t>
      </w:r>
      <w:r w:rsidRPr="00824D65">
        <w:t xml:space="preserve">        </w:t>
      </w:r>
      <w:r w:rsidRPr="00824D65">
        <w:t>│</w:t>
      </w:r>
      <w:r w:rsidRPr="00824D65">
        <w:t xml:space="preserve">     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 xml:space="preserve">но в течение </w:t>
      </w:r>
      <w:proofErr w:type="gramStart"/>
      <w:r w:rsidRPr="00824D65">
        <w:t>рабочей</w:t>
      </w:r>
      <w:proofErr w:type="gramEnd"/>
      <w:r w:rsidRPr="00824D65">
        <w:t xml:space="preserve"> </w:t>
      </w:r>
      <w:proofErr w:type="spellStart"/>
      <w:r w:rsidRPr="00824D65">
        <w:t>сме</w:t>
      </w:r>
      <w:proofErr w:type="spellEnd"/>
      <w:r w:rsidRPr="00824D65">
        <w:t xml:space="preserve">- </w:t>
      </w:r>
      <w:r w:rsidRPr="00824D65">
        <w:t>│</w:t>
      </w:r>
      <w:r w:rsidRPr="00824D65">
        <w:t xml:space="preserve">         </w:t>
      </w:r>
      <w:r w:rsidRPr="00824D65">
        <w:t>│</w:t>
      </w:r>
      <w:r w:rsidRPr="00824D65">
        <w:t xml:space="preserve">         </w:t>
      </w:r>
      <w:r w:rsidRPr="00824D65">
        <w:t>│</w:t>
      </w:r>
      <w:r w:rsidRPr="00824D65">
        <w:t xml:space="preserve">        </w:t>
      </w:r>
      <w:r w:rsidRPr="00824D65">
        <w:t>│</w:t>
      </w:r>
      <w:r w:rsidRPr="00824D65">
        <w:t xml:space="preserve">     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proofErr w:type="spellStart"/>
      <w:r w:rsidRPr="00824D65">
        <w:t>ны</w:t>
      </w:r>
      <w:proofErr w:type="spellEnd"/>
      <w:r w:rsidRPr="00824D65">
        <w:t xml:space="preserve">, кг                    </w:t>
      </w:r>
      <w:r w:rsidRPr="00824D65">
        <w:t>│</w:t>
      </w:r>
      <w:r w:rsidRPr="00824D65">
        <w:t xml:space="preserve">         </w:t>
      </w:r>
      <w:r w:rsidRPr="00824D65">
        <w:t>│</w:t>
      </w:r>
      <w:r w:rsidRPr="00824D65">
        <w:t xml:space="preserve">         </w:t>
      </w:r>
      <w:r w:rsidRPr="00824D65">
        <w:t>│</w:t>
      </w:r>
      <w:r w:rsidRPr="00824D65">
        <w:t xml:space="preserve">        </w:t>
      </w:r>
      <w:r w:rsidRPr="00824D65">
        <w:t>│</w:t>
      </w:r>
      <w:r w:rsidRPr="00824D65">
        <w:t xml:space="preserve">     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├──────────────────────────┼─────────┼─────────┼────────┼────────┤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>3. Суммарная масса грузов,</w:t>
      </w:r>
      <w:r w:rsidRPr="00824D65">
        <w:t>│</w:t>
      </w:r>
      <w:r w:rsidRPr="00824D65">
        <w:t xml:space="preserve">     </w:t>
      </w:r>
      <w:r w:rsidRPr="00824D65">
        <w:t xml:space="preserve">    </w:t>
      </w:r>
      <w:r w:rsidRPr="00824D65">
        <w:t>│</w:t>
      </w:r>
      <w:r w:rsidRPr="00824D65">
        <w:t xml:space="preserve">         </w:t>
      </w:r>
      <w:r w:rsidRPr="00824D65">
        <w:t>│</w:t>
      </w:r>
      <w:r w:rsidRPr="00824D65">
        <w:t xml:space="preserve">        </w:t>
      </w:r>
      <w:r w:rsidRPr="00824D65">
        <w:t>│</w:t>
      </w:r>
      <w:r w:rsidRPr="00824D65">
        <w:t xml:space="preserve">     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proofErr w:type="gramStart"/>
      <w:r w:rsidRPr="00824D65">
        <w:t>перемещаемых</w:t>
      </w:r>
      <w:proofErr w:type="gramEnd"/>
      <w:r w:rsidRPr="00824D65">
        <w:t xml:space="preserve"> в течение    </w:t>
      </w:r>
      <w:r w:rsidRPr="00824D65">
        <w:t>│</w:t>
      </w:r>
      <w:r w:rsidRPr="00824D65">
        <w:t xml:space="preserve">         </w:t>
      </w:r>
      <w:r w:rsidRPr="00824D65">
        <w:t>│</w:t>
      </w:r>
      <w:r w:rsidRPr="00824D65">
        <w:t xml:space="preserve">         </w:t>
      </w:r>
      <w:r w:rsidRPr="00824D65">
        <w:t>│</w:t>
      </w:r>
      <w:r w:rsidRPr="00824D65">
        <w:t xml:space="preserve">        </w:t>
      </w:r>
      <w:r w:rsidRPr="00824D65">
        <w:t>│</w:t>
      </w:r>
      <w:r w:rsidRPr="00824D65">
        <w:t xml:space="preserve">     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 xml:space="preserve">каждого часа смены, </w:t>
      </w:r>
      <w:proofErr w:type="gramStart"/>
      <w:r w:rsidRPr="00824D65">
        <w:t>кг</w:t>
      </w:r>
      <w:proofErr w:type="gramEnd"/>
      <w:r w:rsidRPr="00824D65">
        <w:t xml:space="preserve">:   </w:t>
      </w:r>
      <w:r w:rsidRPr="00824D65">
        <w:t>│</w:t>
      </w:r>
      <w:r w:rsidRPr="00824D65">
        <w:t xml:space="preserve">         </w:t>
      </w:r>
      <w:r w:rsidRPr="00824D65">
        <w:t>│</w:t>
      </w:r>
      <w:r w:rsidRPr="00824D65">
        <w:t xml:space="preserve">         </w:t>
      </w:r>
      <w:r w:rsidRPr="00824D65">
        <w:t>│</w:t>
      </w:r>
      <w:r w:rsidRPr="00824D65">
        <w:t xml:space="preserve">        </w:t>
      </w:r>
      <w:r w:rsidRPr="00824D65">
        <w:t>│</w:t>
      </w:r>
      <w:r w:rsidRPr="00824D65">
        <w:t xml:space="preserve">     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 xml:space="preserve">   - с рабочей </w:t>
      </w:r>
      <w:proofErr w:type="spellStart"/>
      <w:r w:rsidRPr="00824D65">
        <w:t>поверхнос</w:t>
      </w:r>
      <w:proofErr w:type="spellEnd"/>
      <w:r w:rsidRPr="00824D65">
        <w:t xml:space="preserve">- </w:t>
      </w:r>
      <w:r w:rsidRPr="00824D65">
        <w:t>│</w:t>
      </w:r>
      <w:r w:rsidRPr="00824D65">
        <w:t xml:space="preserve">  До 250</w:t>
      </w:r>
      <w:proofErr w:type="gramStart"/>
      <w:r w:rsidRPr="00824D65">
        <w:t xml:space="preserve"> </w:t>
      </w:r>
      <w:r w:rsidRPr="00824D65">
        <w:t>│</w:t>
      </w:r>
      <w:r w:rsidRPr="00824D65">
        <w:t xml:space="preserve">  Д</w:t>
      </w:r>
      <w:proofErr w:type="gramEnd"/>
      <w:r w:rsidRPr="00824D65">
        <w:t xml:space="preserve">о 100 </w:t>
      </w:r>
      <w:r w:rsidRPr="00824D65">
        <w:t>│</w:t>
      </w:r>
      <w:r w:rsidRPr="00824D65">
        <w:t xml:space="preserve"> До 870 </w:t>
      </w:r>
      <w:r w:rsidRPr="00824D65">
        <w:t>│</w:t>
      </w:r>
      <w:r w:rsidRPr="00824D65">
        <w:t xml:space="preserve"> До 350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 xml:space="preserve">   </w:t>
      </w:r>
      <w:proofErr w:type="spellStart"/>
      <w:r w:rsidRPr="00824D65">
        <w:t>ти</w:t>
      </w:r>
      <w:proofErr w:type="spellEnd"/>
      <w:r w:rsidRPr="00824D65">
        <w:t xml:space="preserve">,              </w:t>
      </w:r>
      <w:r w:rsidRPr="00824D65">
        <w:t xml:space="preserve">      </w:t>
      </w:r>
      <w:r w:rsidRPr="00824D65">
        <w:t>│</w:t>
      </w:r>
      <w:r w:rsidRPr="00824D65">
        <w:t xml:space="preserve">         </w:t>
      </w:r>
      <w:r w:rsidRPr="00824D65">
        <w:t>│</w:t>
      </w:r>
      <w:r w:rsidRPr="00824D65">
        <w:t xml:space="preserve">         </w:t>
      </w:r>
      <w:r w:rsidRPr="00824D65">
        <w:t>│</w:t>
      </w:r>
      <w:r w:rsidRPr="00824D65">
        <w:t xml:space="preserve">        </w:t>
      </w:r>
      <w:r w:rsidRPr="00824D65">
        <w:t>│</w:t>
      </w:r>
      <w:r w:rsidRPr="00824D65">
        <w:t xml:space="preserve">     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 xml:space="preserve">   - с пола</w:t>
      </w:r>
      <w:proofErr w:type="gramStart"/>
      <w:r w:rsidRPr="00824D65">
        <w:t xml:space="preserve">               </w:t>
      </w:r>
      <w:r w:rsidRPr="00824D65">
        <w:t>│</w:t>
      </w:r>
      <w:r w:rsidRPr="00824D65">
        <w:t xml:space="preserve">  Д</w:t>
      </w:r>
      <w:proofErr w:type="gramEnd"/>
      <w:r w:rsidRPr="00824D65">
        <w:t xml:space="preserve">о 100 </w:t>
      </w:r>
      <w:r w:rsidRPr="00824D65">
        <w:t>│</w:t>
      </w:r>
      <w:r w:rsidRPr="00824D65">
        <w:t xml:space="preserve">  До 50  </w:t>
      </w:r>
      <w:r w:rsidRPr="00824D65">
        <w:t>│</w:t>
      </w:r>
      <w:r w:rsidRPr="00824D65">
        <w:t xml:space="preserve"> До 435 </w:t>
      </w:r>
      <w:r w:rsidRPr="00824D65">
        <w:t>│</w:t>
      </w:r>
      <w:r w:rsidRPr="00824D65">
        <w:t xml:space="preserve"> До 175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├──────────────────────────┼─────────┴─────────┼────────┴────────┤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 xml:space="preserve">4. Рабочая поза           </w:t>
      </w:r>
      <w:r w:rsidRPr="00824D65">
        <w:t>│</w:t>
      </w:r>
      <w:r w:rsidRPr="00824D65">
        <w:t xml:space="preserve">Свободная, </w:t>
      </w:r>
      <w:proofErr w:type="spellStart"/>
      <w:r w:rsidRPr="00824D65">
        <w:t>удобная,</w:t>
      </w:r>
      <w:r w:rsidRPr="00824D65">
        <w:t>│</w:t>
      </w:r>
      <w:proofErr w:type="gramStart"/>
      <w:r w:rsidRPr="00824D65">
        <w:t>Периодическое</w:t>
      </w:r>
      <w:proofErr w:type="spellEnd"/>
      <w:proofErr w:type="gramEnd"/>
      <w:r w:rsidRPr="00824D65">
        <w:t>, до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 xml:space="preserve">        </w:t>
      </w:r>
      <w:r w:rsidRPr="00824D65">
        <w:t xml:space="preserve">                  </w:t>
      </w:r>
      <w:r w:rsidRPr="00824D65">
        <w:t>│</w:t>
      </w:r>
      <w:r w:rsidRPr="00824D65">
        <w:t xml:space="preserve">возможность смены  </w:t>
      </w:r>
      <w:r w:rsidRPr="00824D65">
        <w:t>│</w:t>
      </w:r>
      <w:r w:rsidRPr="00824D65">
        <w:t xml:space="preserve">25% времени </w:t>
      </w:r>
      <w:proofErr w:type="spellStart"/>
      <w:r w:rsidRPr="00824D65">
        <w:t>сме</w:t>
      </w:r>
      <w:proofErr w:type="spellEnd"/>
      <w:r w:rsidRPr="00824D65">
        <w:t xml:space="preserve">-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 xml:space="preserve">                          </w:t>
      </w:r>
      <w:r w:rsidRPr="00824D65">
        <w:t>│</w:t>
      </w:r>
      <w:r w:rsidRPr="00824D65">
        <w:t xml:space="preserve">рабочего положения </w:t>
      </w:r>
      <w:r w:rsidRPr="00824D65">
        <w:t>│</w:t>
      </w:r>
      <w:proofErr w:type="spellStart"/>
      <w:r w:rsidRPr="00824D65">
        <w:t>ны</w:t>
      </w:r>
      <w:proofErr w:type="spellEnd"/>
      <w:r w:rsidRPr="00824D65">
        <w:t xml:space="preserve">, нахождение </w:t>
      </w:r>
      <w:proofErr w:type="gramStart"/>
      <w:r w:rsidRPr="00824D65">
        <w:t>в</w:t>
      </w:r>
      <w:proofErr w:type="gramEnd"/>
      <w:r w:rsidRPr="00824D65">
        <w:t xml:space="preserve">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proofErr w:type="gramStart"/>
      <w:r w:rsidRPr="00824D65">
        <w:t>│</w:t>
      </w:r>
      <w:r w:rsidRPr="00824D65">
        <w:t xml:space="preserve">                          </w:t>
      </w:r>
      <w:r w:rsidRPr="00824D65">
        <w:t>│</w:t>
      </w:r>
      <w:r w:rsidRPr="00824D65">
        <w:t xml:space="preserve">тела (сидя, стоя)  </w:t>
      </w:r>
      <w:r w:rsidRPr="00824D65">
        <w:t>│</w:t>
      </w:r>
      <w:r w:rsidRPr="00824D65">
        <w:t>неудобной (работа</w:t>
      </w:r>
      <w:r w:rsidRPr="00824D65">
        <w:t>│</w:t>
      </w:r>
      <w:proofErr w:type="gramEnd"/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 xml:space="preserve">                          </w:t>
      </w:r>
      <w:r w:rsidRPr="00824D65">
        <w:t>│</w:t>
      </w:r>
      <w:r w:rsidRPr="00824D65">
        <w:t xml:space="preserve">                   </w:t>
      </w:r>
      <w:r w:rsidRPr="00824D65">
        <w:t>│</w:t>
      </w:r>
      <w:r w:rsidRPr="00824D65">
        <w:t xml:space="preserve">с поворотом </w:t>
      </w:r>
      <w:proofErr w:type="spellStart"/>
      <w:r w:rsidRPr="00824D65">
        <w:t>туло</w:t>
      </w:r>
      <w:proofErr w:type="spellEnd"/>
      <w:r w:rsidRPr="00824D65">
        <w:t>-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 xml:space="preserve">                          </w:t>
      </w:r>
      <w:r w:rsidRPr="00824D65">
        <w:t>│</w:t>
      </w:r>
      <w:r w:rsidRPr="00824D65">
        <w:t xml:space="preserve">                   </w:t>
      </w:r>
      <w:r w:rsidRPr="00824D65">
        <w:t>│</w:t>
      </w:r>
      <w:proofErr w:type="spellStart"/>
      <w:r w:rsidRPr="00824D65">
        <w:t>вища</w:t>
      </w:r>
      <w:proofErr w:type="spellEnd"/>
      <w:r w:rsidRPr="00824D65">
        <w:t xml:space="preserve">, поднятыми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 xml:space="preserve">                          </w:t>
      </w:r>
      <w:r w:rsidRPr="00824D65">
        <w:t>│</w:t>
      </w:r>
      <w:r w:rsidRPr="00824D65">
        <w:t xml:space="preserve">                   </w:t>
      </w:r>
      <w:r w:rsidRPr="00824D65">
        <w:t>│</w:t>
      </w:r>
      <w:r w:rsidRPr="00824D65">
        <w:t xml:space="preserve">руками, </w:t>
      </w:r>
      <w:proofErr w:type="gramStart"/>
      <w:r w:rsidRPr="00824D65">
        <w:t>неудобным</w:t>
      </w:r>
      <w:proofErr w:type="gramEnd"/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 xml:space="preserve">                          </w:t>
      </w:r>
      <w:r w:rsidRPr="00824D65">
        <w:t>│</w:t>
      </w:r>
      <w:r w:rsidRPr="00824D65">
        <w:t xml:space="preserve">                   </w:t>
      </w:r>
      <w:r w:rsidRPr="00824D65">
        <w:t>│</w:t>
      </w:r>
      <w:r w:rsidRPr="00824D65">
        <w:t xml:space="preserve">размещением </w:t>
      </w:r>
      <w:proofErr w:type="gramStart"/>
      <w:r w:rsidRPr="00824D65">
        <w:t>ко</w:t>
      </w:r>
      <w:proofErr w:type="gramEnd"/>
      <w:r w:rsidRPr="00824D65">
        <w:t xml:space="preserve">-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proofErr w:type="gramStart"/>
      <w:r w:rsidRPr="00824D65">
        <w:t>│</w:t>
      </w:r>
      <w:r w:rsidRPr="00824D65">
        <w:t xml:space="preserve">                          </w:t>
      </w:r>
      <w:r w:rsidRPr="00824D65">
        <w:t>│</w:t>
      </w:r>
      <w:r w:rsidRPr="00824D65">
        <w:t xml:space="preserve">                   </w:t>
      </w:r>
      <w:r w:rsidRPr="00824D65">
        <w:t>│</w:t>
      </w:r>
      <w:proofErr w:type="spellStart"/>
      <w:r w:rsidRPr="00824D65">
        <w:t>нечн</w:t>
      </w:r>
      <w:r w:rsidRPr="00824D65">
        <w:t>остей</w:t>
      </w:r>
      <w:proofErr w:type="spellEnd"/>
      <w:r w:rsidRPr="00824D65">
        <w:t xml:space="preserve">) и/или </w:t>
      </w:r>
      <w:r w:rsidRPr="00824D65">
        <w:t>│</w:t>
      </w:r>
      <w:proofErr w:type="gramEnd"/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 xml:space="preserve">                          </w:t>
      </w:r>
      <w:r w:rsidRPr="00824D65">
        <w:t>│</w:t>
      </w:r>
      <w:r w:rsidRPr="00824D65">
        <w:t xml:space="preserve">                   </w:t>
      </w:r>
      <w:r w:rsidRPr="00824D65">
        <w:t>│</w:t>
      </w:r>
      <w:r w:rsidRPr="00824D65">
        <w:t>фиксированной по-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proofErr w:type="gramStart"/>
      <w:r w:rsidRPr="00824D65">
        <w:t>│</w:t>
      </w:r>
      <w:r w:rsidRPr="00824D65">
        <w:t xml:space="preserve">                          </w:t>
      </w:r>
      <w:r w:rsidRPr="00824D65">
        <w:t>│</w:t>
      </w:r>
      <w:r w:rsidRPr="00824D65">
        <w:t xml:space="preserve">                   </w:t>
      </w:r>
      <w:r w:rsidRPr="00824D65">
        <w:t>│</w:t>
      </w:r>
      <w:proofErr w:type="spellStart"/>
      <w:r w:rsidRPr="00824D65">
        <w:t>зе</w:t>
      </w:r>
      <w:proofErr w:type="spellEnd"/>
      <w:r w:rsidRPr="00824D65">
        <w:t xml:space="preserve"> (невозможность</w:t>
      </w:r>
      <w:r w:rsidRPr="00824D65">
        <w:t>│</w:t>
      </w:r>
      <w:proofErr w:type="gramEnd"/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 xml:space="preserve">                          </w:t>
      </w:r>
      <w:r w:rsidRPr="00824D65">
        <w:t>│</w:t>
      </w:r>
      <w:r w:rsidRPr="00824D65">
        <w:t xml:space="preserve">                   </w:t>
      </w:r>
      <w:r w:rsidRPr="00824D65">
        <w:t>│</w:t>
      </w:r>
      <w:r w:rsidRPr="00824D65">
        <w:t xml:space="preserve">изменения </w:t>
      </w:r>
      <w:proofErr w:type="spellStart"/>
      <w:r w:rsidRPr="00824D65">
        <w:t>взаим</w:t>
      </w:r>
      <w:proofErr w:type="spellEnd"/>
      <w:r w:rsidRPr="00824D65">
        <w:t xml:space="preserve">-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 xml:space="preserve">                          </w:t>
      </w:r>
      <w:r w:rsidRPr="00824D65">
        <w:t>│</w:t>
      </w:r>
      <w:r w:rsidRPr="00824D65">
        <w:t xml:space="preserve">                   </w:t>
      </w:r>
      <w:r w:rsidRPr="00824D65">
        <w:t>│</w:t>
      </w:r>
      <w:proofErr w:type="spellStart"/>
      <w:r w:rsidRPr="00824D65">
        <w:t>ного</w:t>
      </w:r>
      <w:proofErr w:type="spellEnd"/>
      <w:r w:rsidRPr="00824D65">
        <w:t xml:space="preserve"> положения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 xml:space="preserve">                          </w:t>
      </w:r>
      <w:r w:rsidRPr="00824D65">
        <w:t>│</w:t>
      </w:r>
      <w:r w:rsidRPr="00824D65">
        <w:t xml:space="preserve">                   </w:t>
      </w:r>
      <w:r w:rsidRPr="00824D65">
        <w:t>│</w:t>
      </w:r>
      <w:r w:rsidRPr="00824D65">
        <w:t>тела относительно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 xml:space="preserve">                          </w:t>
      </w:r>
      <w:r w:rsidRPr="00824D65">
        <w:t>│</w:t>
      </w:r>
      <w:r w:rsidRPr="00824D65">
        <w:t xml:space="preserve">                   </w:t>
      </w:r>
      <w:r w:rsidRPr="00824D65">
        <w:t>│</w:t>
      </w:r>
      <w:r w:rsidRPr="00824D65">
        <w:t xml:space="preserve">друг друга)   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├──────────────────────────┼───────────────────┼─────────────────┤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>5. Наклоны корп</w:t>
      </w:r>
      <w:r w:rsidRPr="00824D65">
        <w:t>уса (в</w:t>
      </w:r>
      <w:proofErr w:type="gramStart"/>
      <w:r w:rsidRPr="00824D65">
        <w:t>ы-</w:t>
      </w:r>
      <w:proofErr w:type="gramEnd"/>
      <w:r w:rsidRPr="00824D65">
        <w:t xml:space="preserve">   </w:t>
      </w:r>
      <w:r w:rsidRPr="00824D65">
        <w:t>│</w:t>
      </w:r>
      <w:r w:rsidRPr="00824D65">
        <w:t xml:space="preserve">        До 50      </w:t>
      </w:r>
      <w:r w:rsidRPr="00824D65">
        <w:t>│</w:t>
      </w:r>
      <w:r w:rsidRPr="00824D65">
        <w:t xml:space="preserve">     51 - 100 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proofErr w:type="gramStart"/>
      <w:r w:rsidRPr="00824D65">
        <w:t>│</w:t>
      </w:r>
      <w:proofErr w:type="spellStart"/>
      <w:r w:rsidRPr="00824D65">
        <w:t>нужденные</w:t>
      </w:r>
      <w:proofErr w:type="spellEnd"/>
      <w:r w:rsidRPr="00824D65">
        <w:t xml:space="preserve"> более 30 град.),</w:t>
      </w:r>
      <w:r w:rsidRPr="00824D65">
        <w:t>│</w:t>
      </w:r>
      <w:r w:rsidRPr="00824D65">
        <w:t xml:space="preserve">                   </w:t>
      </w:r>
      <w:r w:rsidRPr="00824D65">
        <w:t>│</w:t>
      </w:r>
      <w:r w:rsidRPr="00824D65">
        <w:t xml:space="preserve">                 </w:t>
      </w:r>
      <w:r w:rsidRPr="00824D65">
        <w:t>│</w:t>
      </w:r>
      <w:proofErr w:type="gramEnd"/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 xml:space="preserve">количество за смену       </w:t>
      </w:r>
      <w:r w:rsidRPr="00824D65">
        <w:t>│</w:t>
      </w:r>
      <w:r w:rsidRPr="00824D65">
        <w:t xml:space="preserve">                   </w:t>
      </w:r>
      <w:r w:rsidRPr="00824D65">
        <w:t>│</w:t>
      </w:r>
      <w:r w:rsidRPr="00824D65">
        <w:t xml:space="preserve">              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├──────────────────────────┼───────────────────┼─────────────────┤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 xml:space="preserve">6. </w:t>
      </w:r>
      <w:r w:rsidRPr="00824D65">
        <w:t xml:space="preserve">Перемещения в прост-   </w:t>
      </w:r>
      <w:r w:rsidRPr="00824D65">
        <w:t>│</w:t>
      </w:r>
      <w:r w:rsidRPr="00824D65">
        <w:t xml:space="preserve">        До 4</w:t>
      </w:r>
      <w:proofErr w:type="gramStart"/>
      <w:r w:rsidRPr="00824D65">
        <w:t xml:space="preserve">       </w:t>
      </w:r>
      <w:r w:rsidRPr="00824D65">
        <w:t>│</w:t>
      </w:r>
      <w:r w:rsidRPr="00824D65">
        <w:t xml:space="preserve">       Д</w:t>
      </w:r>
      <w:proofErr w:type="gramEnd"/>
      <w:r w:rsidRPr="00824D65">
        <w:t xml:space="preserve">о 8   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proofErr w:type="spellStart"/>
      <w:r w:rsidRPr="00824D65">
        <w:t>ранстве</w:t>
      </w:r>
      <w:proofErr w:type="spellEnd"/>
      <w:r w:rsidRPr="00824D65">
        <w:t xml:space="preserve">, обусловленные    </w:t>
      </w:r>
      <w:r w:rsidRPr="00824D65">
        <w:t>│</w:t>
      </w:r>
      <w:r w:rsidRPr="00824D65">
        <w:t xml:space="preserve">                   </w:t>
      </w:r>
      <w:r w:rsidRPr="00824D65">
        <w:t>│</w:t>
      </w:r>
      <w:r w:rsidRPr="00824D65">
        <w:t xml:space="preserve">              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>технологическим процессом,</w:t>
      </w:r>
      <w:r w:rsidRPr="00824D65">
        <w:t>│</w:t>
      </w:r>
      <w:r w:rsidRPr="00824D65">
        <w:t xml:space="preserve">                   </w:t>
      </w:r>
      <w:r w:rsidRPr="00824D65">
        <w:t>│</w:t>
      </w:r>
      <w:r w:rsidRPr="00824D65">
        <w:t xml:space="preserve">              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proofErr w:type="gramStart"/>
      <w:r w:rsidRPr="00824D65">
        <w:t>км</w:t>
      </w:r>
      <w:proofErr w:type="gramEnd"/>
      <w:r w:rsidRPr="00824D65">
        <w:t xml:space="preserve">                        </w:t>
      </w:r>
      <w:r w:rsidRPr="00824D65">
        <w:t>│</w:t>
      </w:r>
      <w:r w:rsidRPr="00824D65">
        <w:t xml:space="preserve">                   </w:t>
      </w:r>
      <w:r w:rsidRPr="00824D65">
        <w:t>│</w:t>
      </w:r>
      <w:r w:rsidRPr="00824D65">
        <w:t xml:space="preserve">           </w:t>
      </w:r>
      <w:r w:rsidRPr="00824D65">
        <w:t xml:space="preserve">   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├──────────────────────────┼───────────────────┼─────────────────┤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 xml:space="preserve">7. Монотонность нагрузок  </w:t>
      </w:r>
      <w:r w:rsidRPr="00824D65">
        <w:t>│</w:t>
      </w:r>
      <w:r w:rsidRPr="00824D65">
        <w:t xml:space="preserve">                   </w:t>
      </w:r>
      <w:r w:rsidRPr="00824D65">
        <w:t>│</w:t>
      </w:r>
      <w:r w:rsidRPr="00824D65">
        <w:t xml:space="preserve">              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>7.1. Число элементов или</w:t>
      </w:r>
      <w:proofErr w:type="gramStart"/>
      <w:r w:rsidRPr="00824D65">
        <w:t xml:space="preserve">  </w:t>
      </w:r>
      <w:r w:rsidRPr="00824D65">
        <w:t>│</w:t>
      </w:r>
      <w:r w:rsidRPr="00824D65">
        <w:t xml:space="preserve">      Б</w:t>
      </w:r>
      <w:proofErr w:type="gramEnd"/>
      <w:r w:rsidRPr="00824D65">
        <w:t xml:space="preserve">олее 10     </w:t>
      </w:r>
      <w:r w:rsidRPr="00824D65">
        <w:t>│</w:t>
      </w:r>
      <w:r w:rsidRPr="00824D65">
        <w:t xml:space="preserve">    От 9 до 6 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 xml:space="preserve">повторяющихся операций    </w:t>
      </w:r>
      <w:r w:rsidRPr="00824D65">
        <w:t>│</w:t>
      </w:r>
      <w:r w:rsidRPr="00824D65">
        <w:t xml:space="preserve">                   </w:t>
      </w:r>
      <w:r w:rsidRPr="00824D65">
        <w:t>│</w:t>
      </w:r>
      <w:r w:rsidRPr="00824D65">
        <w:t xml:space="preserve">              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>7.2. Продолжительность вы-</w:t>
      </w:r>
      <w:r w:rsidRPr="00824D65">
        <w:t>│</w:t>
      </w:r>
      <w:r w:rsidRPr="00824D65">
        <w:t xml:space="preserve">      Более 100</w:t>
      </w:r>
      <w:proofErr w:type="gramStart"/>
      <w:r w:rsidRPr="00824D65">
        <w:t xml:space="preserve">    </w:t>
      </w:r>
      <w:r w:rsidRPr="00824D65">
        <w:t>│</w:t>
      </w:r>
      <w:r w:rsidRPr="00824D65">
        <w:t xml:space="preserve">   О</w:t>
      </w:r>
      <w:proofErr w:type="gramEnd"/>
      <w:r w:rsidRPr="00824D65">
        <w:t xml:space="preserve">т 100 до 25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proofErr w:type="spellStart"/>
      <w:r w:rsidRPr="00824D65">
        <w:t>полнения</w:t>
      </w:r>
      <w:proofErr w:type="spellEnd"/>
      <w:r w:rsidRPr="00824D65">
        <w:t xml:space="preserve"> элементов или    </w:t>
      </w:r>
      <w:r w:rsidRPr="00824D65">
        <w:t>│</w:t>
      </w:r>
      <w:r w:rsidRPr="00824D65">
        <w:t xml:space="preserve">                   </w:t>
      </w:r>
      <w:r w:rsidRPr="00824D65">
        <w:t>│</w:t>
      </w:r>
      <w:r w:rsidRPr="00824D65">
        <w:t xml:space="preserve">              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 xml:space="preserve">повторяющихся заданий     </w:t>
      </w:r>
      <w:r w:rsidRPr="00824D65">
        <w:t>│</w:t>
      </w:r>
      <w:r w:rsidRPr="00824D65">
        <w:t xml:space="preserve">                   </w:t>
      </w:r>
      <w:r w:rsidRPr="00824D65">
        <w:t>│</w:t>
      </w:r>
      <w:r w:rsidRPr="00824D65">
        <w:t xml:space="preserve">              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 xml:space="preserve">(операций) в сек.         </w:t>
      </w:r>
      <w:r w:rsidRPr="00824D65">
        <w:t>│</w:t>
      </w:r>
      <w:r w:rsidRPr="00824D65">
        <w:t xml:space="preserve">       </w:t>
      </w:r>
      <w:r w:rsidRPr="00824D65">
        <w:t xml:space="preserve">            </w:t>
      </w:r>
      <w:r w:rsidRPr="00824D65">
        <w:t>│</w:t>
      </w:r>
      <w:r w:rsidRPr="00824D65">
        <w:t xml:space="preserve">              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├──────────────────────────┼───────────────────┼─────────────────┤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 xml:space="preserve">8. Сенсорные нагрузки     </w:t>
      </w:r>
      <w:r w:rsidRPr="00824D65">
        <w:t>│</w:t>
      </w:r>
      <w:r w:rsidRPr="00824D65">
        <w:t xml:space="preserve">                   </w:t>
      </w:r>
      <w:r w:rsidRPr="00824D65">
        <w:t>│</w:t>
      </w:r>
      <w:r w:rsidRPr="00824D65">
        <w:t xml:space="preserve">              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 xml:space="preserve">8.1. Длительность </w:t>
      </w:r>
      <w:proofErr w:type="spellStart"/>
      <w:r w:rsidRPr="00824D65">
        <w:t>сосредо</w:t>
      </w:r>
      <w:proofErr w:type="spellEnd"/>
      <w:r w:rsidRPr="00824D65">
        <w:t>-</w:t>
      </w:r>
      <w:r w:rsidRPr="00824D65">
        <w:t>│</w:t>
      </w:r>
      <w:r w:rsidRPr="00824D65">
        <w:t xml:space="preserve">        До 25</w:t>
      </w:r>
      <w:proofErr w:type="gramStart"/>
      <w:r w:rsidRPr="00824D65">
        <w:t xml:space="preserve">      </w:t>
      </w:r>
      <w:r w:rsidRPr="00824D65">
        <w:t>│</w:t>
      </w:r>
      <w:r w:rsidRPr="00824D65">
        <w:t xml:space="preserve">    О</w:t>
      </w:r>
      <w:proofErr w:type="gramEnd"/>
      <w:r w:rsidRPr="00824D65">
        <w:t xml:space="preserve">т 26 до 50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proofErr w:type="gramStart"/>
      <w:r w:rsidRPr="00824D65">
        <w:t>точенного</w:t>
      </w:r>
      <w:proofErr w:type="gramEnd"/>
      <w:r w:rsidRPr="00824D65">
        <w:t xml:space="preserve"> наблюдения (</w:t>
      </w:r>
      <w:r w:rsidRPr="00824D65">
        <w:t>% от</w:t>
      </w:r>
      <w:r w:rsidRPr="00824D65">
        <w:t>│</w:t>
      </w:r>
      <w:r w:rsidRPr="00824D65">
        <w:t xml:space="preserve">                   </w:t>
      </w:r>
      <w:r w:rsidRPr="00824D65">
        <w:t>│</w:t>
      </w:r>
      <w:r w:rsidRPr="00824D65">
        <w:t xml:space="preserve">              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 xml:space="preserve">времени смены)            </w:t>
      </w:r>
      <w:r w:rsidRPr="00824D65">
        <w:t>│</w:t>
      </w:r>
      <w:r w:rsidRPr="00824D65">
        <w:t xml:space="preserve">                   </w:t>
      </w:r>
      <w:r w:rsidRPr="00824D65">
        <w:t>│</w:t>
      </w:r>
      <w:r w:rsidRPr="00824D65">
        <w:t xml:space="preserve">              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>8.2. Плотность сигналов</w:t>
      </w:r>
      <w:proofErr w:type="gramStart"/>
      <w:r w:rsidRPr="00824D65">
        <w:t xml:space="preserve">   </w:t>
      </w:r>
      <w:r w:rsidRPr="00824D65">
        <w:t>│</w:t>
      </w:r>
      <w:r w:rsidRPr="00824D65">
        <w:t xml:space="preserve">        Д</w:t>
      </w:r>
      <w:proofErr w:type="gramEnd"/>
      <w:r w:rsidRPr="00824D65">
        <w:t xml:space="preserve">о 75      </w:t>
      </w:r>
      <w:r w:rsidRPr="00824D65">
        <w:t>│</w:t>
      </w:r>
      <w:r w:rsidRPr="00824D65">
        <w:t xml:space="preserve">    От 76 до 175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 xml:space="preserve">(световых, звуковых) в    </w:t>
      </w:r>
      <w:r w:rsidRPr="00824D65">
        <w:t>│</w:t>
      </w:r>
      <w:r w:rsidRPr="00824D65">
        <w:t xml:space="preserve">                   </w:t>
      </w:r>
      <w:r w:rsidRPr="00824D65">
        <w:t>│</w:t>
      </w:r>
      <w:r w:rsidRPr="00824D65">
        <w:t xml:space="preserve">              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proofErr w:type="gramStart"/>
      <w:r w:rsidRPr="00824D65">
        <w:t>среднем</w:t>
      </w:r>
      <w:proofErr w:type="gramEnd"/>
      <w:r w:rsidRPr="00824D65">
        <w:t xml:space="preserve"> за</w:t>
      </w:r>
      <w:r w:rsidRPr="00824D65">
        <w:t xml:space="preserve"> час работы     </w:t>
      </w:r>
      <w:r w:rsidRPr="00824D65">
        <w:t>│</w:t>
      </w:r>
      <w:r w:rsidRPr="00824D65">
        <w:t xml:space="preserve">                   </w:t>
      </w:r>
      <w:r w:rsidRPr="00824D65">
        <w:t>│</w:t>
      </w:r>
      <w:r w:rsidRPr="00824D65">
        <w:t xml:space="preserve">              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 xml:space="preserve">8.3. Число объектов </w:t>
      </w:r>
      <w:proofErr w:type="spellStart"/>
      <w:r w:rsidRPr="00824D65">
        <w:t>наблю</w:t>
      </w:r>
      <w:proofErr w:type="spellEnd"/>
      <w:r w:rsidRPr="00824D65">
        <w:t>-</w:t>
      </w:r>
      <w:r w:rsidRPr="00824D65">
        <w:t>│</w:t>
      </w:r>
      <w:r w:rsidRPr="00824D65">
        <w:t xml:space="preserve">        До 5</w:t>
      </w:r>
      <w:proofErr w:type="gramStart"/>
      <w:r w:rsidRPr="00824D65">
        <w:t xml:space="preserve">       </w:t>
      </w:r>
      <w:r w:rsidRPr="00824D65">
        <w:t>│</w:t>
      </w:r>
      <w:r w:rsidRPr="00824D65">
        <w:t xml:space="preserve">     О</w:t>
      </w:r>
      <w:proofErr w:type="gramEnd"/>
      <w:r w:rsidRPr="00824D65">
        <w:t xml:space="preserve">т 6 до 10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proofErr w:type="spellStart"/>
      <w:r w:rsidRPr="00824D65">
        <w:t>дения</w:t>
      </w:r>
      <w:proofErr w:type="spellEnd"/>
      <w:r w:rsidRPr="00824D65">
        <w:t xml:space="preserve">                     </w:t>
      </w:r>
      <w:r w:rsidRPr="00824D65">
        <w:t>│</w:t>
      </w:r>
      <w:r w:rsidRPr="00824D65">
        <w:t xml:space="preserve">                   </w:t>
      </w:r>
      <w:r w:rsidRPr="00824D65">
        <w:t>│</w:t>
      </w:r>
      <w:r w:rsidRPr="00824D65">
        <w:t xml:space="preserve">              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├──────────────────────────┼───────────────────┼─────────────────┤</w:t>
      </w:r>
    </w:p>
    <w:p w:rsidR="00000000" w:rsidRPr="00824D65" w:rsidRDefault="002323D4">
      <w:pPr>
        <w:pStyle w:val="ConsPlusCell"/>
        <w:jc w:val="both"/>
      </w:pPr>
      <w:r w:rsidRPr="00824D65">
        <w:lastRenderedPageBreak/>
        <w:t>│</w:t>
      </w:r>
      <w:r w:rsidRPr="00824D65">
        <w:t xml:space="preserve">9. Режим работы           </w:t>
      </w:r>
      <w:r w:rsidRPr="00824D65">
        <w:t>│</w:t>
      </w:r>
      <w:r w:rsidRPr="00824D65">
        <w:t xml:space="preserve">                   </w:t>
      </w:r>
      <w:r w:rsidRPr="00824D65">
        <w:t>│</w:t>
      </w:r>
      <w:r w:rsidRPr="00824D65">
        <w:t xml:space="preserve">              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 xml:space="preserve">9.1. Фактическая </w:t>
      </w:r>
      <w:proofErr w:type="spellStart"/>
      <w:r w:rsidRPr="00824D65">
        <w:t>продо</w:t>
      </w:r>
      <w:proofErr w:type="gramStart"/>
      <w:r w:rsidRPr="00824D65">
        <w:t>л</w:t>
      </w:r>
      <w:proofErr w:type="spellEnd"/>
      <w:r w:rsidRPr="00824D65">
        <w:t>-</w:t>
      </w:r>
      <w:proofErr w:type="gramEnd"/>
      <w:r w:rsidRPr="00824D65">
        <w:t xml:space="preserve">  </w:t>
      </w:r>
      <w:r w:rsidRPr="00824D65">
        <w:t>│</w:t>
      </w:r>
      <w:r w:rsidRPr="00824D65">
        <w:t xml:space="preserve">     До 7 часов    </w:t>
      </w:r>
      <w:r w:rsidRPr="00824D65">
        <w:t>│</w:t>
      </w:r>
      <w:r w:rsidRPr="00824D65">
        <w:t xml:space="preserve">    8 - 9 часов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proofErr w:type="spellStart"/>
      <w:r w:rsidRPr="00824D65">
        <w:t>жительность</w:t>
      </w:r>
      <w:proofErr w:type="spellEnd"/>
      <w:r w:rsidRPr="00824D65">
        <w:t xml:space="preserve"> рабочего дня  </w:t>
      </w:r>
      <w:r w:rsidRPr="00824D65">
        <w:t>│</w:t>
      </w:r>
      <w:r w:rsidRPr="00824D65">
        <w:t xml:space="preserve">                   </w:t>
      </w:r>
      <w:r w:rsidRPr="00824D65">
        <w:t>│</w:t>
      </w:r>
      <w:r w:rsidRPr="00824D65">
        <w:t xml:space="preserve">              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r w:rsidRPr="00824D65">
        <w:t>│</w:t>
      </w:r>
      <w:r w:rsidRPr="00824D65">
        <w:t xml:space="preserve">9.2. Сменность работы     </w:t>
      </w:r>
      <w:r w:rsidRPr="00824D65">
        <w:t>│</w:t>
      </w:r>
      <w:r w:rsidRPr="00824D65">
        <w:t xml:space="preserve">    Односменная    </w:t>
      </w:r>
      <w:r w:rsidRPr="00824D65">
        <w:t>│</w:t>
      </w:r>
      <w:r w:rsidRPr="00824D65">
        <w:t xml:space="preserve">   Дву</w:t>
      </w:r>
      <w:r w:rsidRPr="00824D65">
        <w:t xml:space="preserve">хсменная   </w:t>
      </w:r>
      <w:r w:rsidRPr="00824D65">
        <w:t>│</w:t>
      </w:r>
    </w:p>
    <w:p w:rsidR="00000000" w:rsidRPr="00824D65" w:rsidRDefault="002323D4">
      <w:pPr>
        <w:pStyle w:val="ConsPlusCell"/>
        <w:jc w:val="both"/>
      </w:pPr>
      <w:proofErr w:type="gramStart"/>
      <w:r w:rsidRPr="00824D65">
        <w:t>│</w:t>
      </w:r>
      <w:r w:rsidRPr="00824D65">
        <w:t xml:space="preserve">                          </w:t>
      </w:r>
      <w:r w:rsidRPr="00824D65">
        <w:t>│</w:t>
      </w:r>
      <w:r w:rsidRPr="00824D65">
        <w:t xml:space="preserve"> (без ночной смены)</w:t>
      </w:r>
      <w:r w:rsidRPr="00824D65">
        <w:t>│</w:t>
      </w:r>
      <w:r w:rsidRPr="00824D65">
        <w:t xml:space="preserve">(без ночной </w:t>
      </w:r>
      <w:proofErr w:type="spellStart"/>
      <w:r w:rsidRPr="00824D65">
        <w:t>сме</w:t>
      </w:r>
      <w:proofErr w:type="spellEnd"/>
      <w:r w:rsidRPr="00824D65">
        <w:t xml:space="preserve">- </w:t>
      </w:r>
      <w:r w:rsidRPr="00824D65">
        <w:t>│</w:t>
      </w:r>
      <w:proofErr w:type="gramEnd"/>
    </w:p>
    <w:p w:rsidR="00000000" w:rsidRPr="00824D65" w:rsidRDefault="002323D4">
      <w:pPr>
        <w:pStyle w:val="ConsPlusCell"/>
        <w:jc w:val="both"/>
      </w:pPr>
      <w:proofErr w:type="gramStart"/>
      <w:r w:rsidRPr="00824D65">
        <w:t>│</w:t>
      </w:r>
      <w:r w:rsidRPr="00824D65">
        <w:t xml:space="preserve">                          </w:t>
      </w:r>
      <w:r w:rsidRPr="00824D65">
        <w:t>│</w:t>
      </w:r>
      <w:r w:rsidRPr="00824D65">
        <w:t xml:space="preserve">                   </w:t>
      </w:r>
      <w:r w:rsidRPr="00824D65">
        <w:t>│</w:t>
      </w:r>
      <w:proofErr w:type="spellStart"/>
      <w:r w:rsidRPr="00824D65">
        <w:t>ны</w:t>
      </w:r>
      <w:proofErr w:type="spellEnd"/>
      <w:r w:rsidRPr="00824D65">
        <w:t xml:space="preserve">)              </w:t>
      </w:r>
      <w:r w:rsidRPr="00824D65">
        <w:t>│</w:t>
      </w:r>
      <w:proofErr w:type="gramEnd"/>
    </w:p>
    <w:p w:rsidR="00000000" w:rsidRPr="00824D65" w:rsidRDefault="002323D4">
      <w:pPr>
        <w:pStyle w:val="ConsPlusCell"/>
        <w:jc w:val="both"/>
      </w:pPr>
      <w:r w:rsidRPr="00824D65">
        <w:t>└──────────────────────────┴───────────────────┴─────────────────┘</w:t>
      </w:r>
    </w:p>
    <w:p w:rsidR="00000000" w:rsidRPr="00824D65" w:rsidRDefault="002323D4">
      <w:pPr>
        <w:pStyle w:val="ConsPlusNormal"/>
      </w:pPr>
    </w:p>
    <w:p w:rsidR="00000000" w:rsidRPr="00824D65" w:rsidRDefault="002323D4">
      <w:pPr>
        <w:pStyle w:val="ConsPlusNormal"/>
      </w:pPr>
    </w:p>
    <w:bookmarkEnd w:id="0"/>
    <w:p w:rsidR="002323D4" w:rsidRPr="00824D65" w:rsidRDefault="002323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323D4" w:rsidRPr="00824D65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D4" w:rsidRDefault="002323D4">
      <w:pPr>
        <w:spacing w:after="0" w:line="240" w:lineRule="auto"/>
      </w:pPr>
      <w:r>
        <w:separator/>
      </w:r>
    </w:p>
  </w:endnote>
  <w:endnote w:type="continuationSeparator" w:id="0">
    <w:p w:rsidR="002323D4" w:rsidRDefault="0023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23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23D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23D4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23D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24D65">
            <w:fldChar w:fldCharType="separate"/>
          </w:r>
          <w:r w:rsidR="00824D65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24D65">
            <w:fldChar w:fldCharType="separate"/>
          </w:r>
          <w:r w:rsidR="00824D65">
            <w:rPr>
              <w:noProof/>
            </w:rPr>
            <w:t>25</w:t>
          </w:r>
          <w:r>
            <w:fldChar w:fldCharType="end"/>
          </w:r>
        </w:p>
      </w:tc>
    </w:tr>
  </w:tbl>
  <w:p w:rsidR="00000000" w:rsidRDefault="002323D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D4" w:rsidRDefault="002323D4">
      <w:pPr>
        <w:spacing w:after="0" w:line="240" w:lineRule="auto"/>
      </w:pPr>
      <w:r>
        <w:separator/>
      </w:r>
    </w:p>
  </w:footnote>
  <w:footnote w:type="continuationSeparator" w:id="0">
    <w:p w:rsidR="002323D4" w:rsidRDefault="0023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23D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26.05.2003 N 100</w:t>
          </w:r>
          <w:r>
            <w:rPr>
              <w:sz w:val="16"/>
              <w:szCs w:val="16"/>
            </w:rPr>
            <w:br/>
            <w:t>"О введении в действие Санитарно-</w:t>
          </w:r>
          <w:proofErr w:type="spellStart"/>
          <w:r>
            <w:rPr>
              <w:sz w:val="16"/>
              <w:szCs w:val="16"/>
            </w:rPr>
            <w:t>эпидем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23D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323D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23D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2323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323D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65"/>
    <w:rsid w:val="002323D4"/>
    <w:rsid w:val="0082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24D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4D65"/>
  </w:style>
  <w:style w:type="paragraph" w:styleId="a5">
    <w:name w:val="footer"/>
    <w:basedOn w:val="a"/>
    <w:link w:val="a6"/>
    <w:uiPriority w:val="99"/>
    <w:unhideWhenUsed/>
    <w:rsid w:val="00824D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4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24D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4D65"/>
  </w:style>
  <w:style w:type="paragraph" w:styleId="a5">
    <w:name w:val="footer"/>
    <w:basedOn w:val="a"/>
    <w:link w:val="a6"/>
    <w:uiPriority w:val="99"/>
    <w:unhideWhenUsed/>
    <w:rsid w:val="00824D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12746</Words>
  <Characters>80177</Characters>
  <Application>Microsoft Office Word</Application>
  <DocSecurity>2</DocSecurity>
  <Lines>1908</Lines>
  <Paragraphs>957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26.05.2003 N 100"О введении в действие Санитарно-эпидемиологических правил СП 2.2.2.1327-03"(вместе с "СП 2.2.2.1327-03. 2.2.2. Гигиена труда. Технологические процессы, материалы и оборудован</vt:lpstr>
    </vt:vector>
  </TitlesOfParts>
  <Company>КонсультантПлюс Версия 4015.00.02</Company>
  <LinksUpToDate>false</LinksUpToDate>
  <CharactersWithSpaces>91966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26.05.2003 N 100"О введении в действие Санитарно-эпидемиологических правил СП 2.2.2.1327-03"(вместе с "СП 2.2.2.1327-03. 2.2.2. Гигиена труда. Технологические процессы, материалы и оборудован</dc:title>
  <dc:creator>Татьяна</dc:creator>
  <cp:lastModifiedBy>Татьяна</cp:lastModifiedBy>
  <cp:revision>2</cp:revision>
  <dcterms:created xsi:type="dcterms:W3CDTF">2016-09-24T16:24:00Z</dcterms:created>
  <dcterms:modified xsi:type="dcterms:W3CDTF">2016-09-24T16:24:00Z</dcterms:modified>
</cp:coreProperties>
</file>