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F87" w:rsidRPr="00BB1F87" w:rsidRDefault="00BB1F87" w:rsidP="00BB1F87">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BB1F87">
        <w:rPr>
          <w:rFonts w:ascii="Arial" w:eastAsia="Times New Roman" w:hAnsi="Arial" w:cs="Arial"/>
          <w:b/>
          <w:bCs/>
          <w:color w:val="000000"/>
          <w:sz w:val="20"/>
          <w:szCs w:val="20"/>
          <w:lang w:eastAsia="ru-RU"/>
        </w:rPr>
        <w:t>Статья 51. Разрешение на строительство</w:t>
      </w:r>
    </w:p>
    <w:p w:rsidR="00BB1F87" w:rsidRPr="00BB1F87" w:rsidRDefault="00FB676A" w:rsidP="00BB1F87">
      <w:pPr>
        <w:shd w:val="clear" w:color="auto" w:fill="FFFFFF"/>
        <w:spacing w:after="0" w:line="240" w:lineRule="atLeast"/>
        <w:rPr>
          <w:rFonts w:ascii="Arial" w:eastAsia="Times New Roman" w:hAnsi="Arial" w:cs="Arial"/>
          <w:color w:val="000000"/>
          <w:sz w:val="20"/>
          <w:szCs w:val="20"/>
          <w:lang w:eastAsia="ru-RU"/>
        </w:rPr>
      </w:pPr>
      <w:hyperlink r:id="rId4" w:tooltip="Градостроительный кодекс РФ" w:history="1">
        <w:r w:rsidR="00BB1F87" w:rsidRPr="00BB1F87">
          <w:rPr>
            <w:rFonts w:ascii="Arial" w:eastAsia="Times New Roman" w:hAnsi="Arial" w:cs="Arial"/>
            <w:b/>
            <w:bCs/>
            <w:color w:val="707070"/>
            <w:sz w:val="17"/>
            <w:szCs w:val="17"/>
            <w:u w:val="single"/>
            <w:lang w:eastAsia="ru-RU"/>
          </w:rPr>
          <w:t>[Градостроительный кодекс РФ]</w:t>
        </w:r>
      </w:hyperlink>
      <w:r w:rsidR="00BB1F87" w:rsidRPr="00BB1F87">
        <w:rPr>
          <w:rFonts w:ascii="Arial" w:eastAsia="Times New Roman" w:hAnsi="Arial" w:cs="Arial"/>
          <w:color w:val="000000"/>
          <w:sz w:val="20"/>
          <w:szCs w:val="20"/>
          <w:lang w:eastAsia="ru-RU"/>
        </w:rPr>
        <w:t> </w:t>
      </w:r>
      <w:hyperlink r:id="rId5" w:tooltip="Архитектурно-строительное проектирование, строительство, реконструкция объектов капитального строительства" w:history="1">
        <w:r w:rsidR="00BB1F87" w:rsidRPr="00BB1F87">
          <w:rPr>
            <w:rFonts w:ascii="Arial" w:eastAsia="Times New Roman" w:hAnsi="Arial" w:cs="Arial"/>
            <w:b/>
            <w:bCs/>
            <w:color w:val="707070"/>
            <w:sz w:val="17"/>
            <w:szCs w:val="17"/>
            <w:u w:val="single"/>
            <w:lang w:eastAsia="ru-RU"/>
          </w:rPr>
          <w:t>[Глава 6]</w:t>
        </w:r>
      </w:hyperlink>
      <w:r w:rsidR="00BB1F87" w:rsidRPr="00BB1F87">
        <w:rPr>
          <w:rFonts w:ascii="Arial" w:eastAsia="Times New Roman" w:hAnsi="Arial" w:cs="Arial"/>
          <w:color w:val="000000"/>
          <w:sz w:val="20"/>
          <w:szCs w:val="20"/>
          <w:lang w:eastAsia="ru-RU"/>
        </w:rPr>
        <w:t> </w:t>
      </w:r>
      <w:hyperlink r:id="rId6" w:tooltip="Разрешение на строительство" w:history="1">
        <w:r w:rsidR="00BB1F87" w:rsidRPr="00BB1F87">
          <w:rPr>
            <w:rFonts w:ascii="Arial" w:eastAsia="Times New Roman" w:hAnsi="Arial" w:cs="Arial"/>
            <w:b/>
            <w:bCs/>
            <w:color w:val="707070"/>
            <w:sz w:val="17"/>
            <w:szCs w:val="17"/>
            <w:u w:val="single"/>
            <w:lang w:eastAsia="ru-RU"/>
          </w:rPr>
          <w:t>[Статья 51]</w:t>
        </w:r>
      </w:hyperlink>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5. Разрешение на строительство выдается в случае осуществления строительства, реконструкции:</w:t>
      </w:r>
    </w:p>
    <w:p w:rsidR="00BB1F87" w:rsidRPr="00BB1F87" w:rsidRDefault="00FB676A"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 утратил силу</w:t>
      </w:r>
      <w:bookmarkStart w:id="0" w:name="_GoBack"/>
      <w:bookmarkEnd w:id="0"/>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w:t>
      </w:r>
      <w:r w:rsidRPr="00BB1F87">
        <w:rPr>
          <w:rFonts w:ascii="Arial" w:eastAsia="Times New Roman" w:hAnsi="Arial" w:cs="Arial"/>
          <w:color w:val="000000"/>
          <w:sz w:val="20"/>
          <w:szCs w:val="20"/>
          <w:lang w:eastAsia="ru-RU"/>
        </w:rPr>
        <w:lastRenderedPageBreak/>
        <w:t>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5) утратил силу;</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N 310-ФЗ "Об организации и о проведении XXII Олимпийских зимних игр и XI </w:t>
      </w:r>
      <w:proofErr w:type="spellStart"/>
      <w:r w:rsidRPr="00BB1F87">
        <w:rPr>
          <w:rFonts w:ascii="Arial" w:eastAsia="Times New Roman" w:hAnsi="Arial" w:cs="Arial"/>
          <w:color w:val="000000"/>
          <w:sz w:val="20"/>
          <w:szCs w:val="20"/>
          <w:lang w:eastAsia="ru-RU"/>
        </w:rPr>
        <w:t>Паралимпийских</w:t>
      </w:r>
      <w:proofErr w:type="spellEnd"/>
      <w:r w:rsidRPr="00BB1F87">
        <w:rPr>
          <w:rFonts w:ascii="Arial" w:eastAsia="Times New Roman" w:hAnsi="Arial" w:cs="Arial"/>
          <w:color w:val="000000"/>
          <w:sz w:val="20"/>
          <w:szCs w:val="20"/>
          <w:lang w:eastAsia="ru-RU"/>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w:t>
      </w:r>
      <w:r w:rsidRPr="00BB1F87">
        <w:rPr>
          <w:rFonts w:ascii="Arial" w:eastAsia="Times New Roman" w:hAnsi="Arial" w:cs="Arial"/>
          <w:color w:val="000000"/>
          <w:sz w:val="20"/>
          <w:szCs w:val="20"/>
          <w:lang w:eastAsia="ru-RU"/>
        </w:rPr>
        <w:lastRenderedPageBreak/>
        <w:t>изготовлением, утилизацией ядерного оружия и ядерных энергетических установок военного назначения.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1) правоустанавливающие документы на земельный участок;</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B1F87">
        <w:rPr>
          <w:rFonts w:ascii="Arial" w:eastAsia="Times New Roman" w:hAnsi="Arial" w:cs="Arial"/>
          <w:color w:val="000000"/>
          <w:sz w:val="20"/>
          <w:szCs w:val="20"/>
          <w:lang w:eastAsia="ru-RU"/>
        </w:rPr>
        <w:t>Росатом</w:t>
      </w:r>
      <w:proofErr w:type="spellEnd"/>
      <w:r w:rsidRPr="00BB1F87">
        <w:rPr>
          <w:rFonts w:ascii="Arial" w:eastAsia="Times New Roman" w:hAnsi="Arial" w:cs="Arial"/>
          <w:color w:val="000000"/>
          <w:sz w:val="20"/>
          <w:szCs w:val="20"/>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3) материалы, содержащиеся в проектной документации:</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а) пояснительная записка;</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г) схемы, отображающие архитектурные решения;</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е) проект организации строительства объекта капитального строительства;</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ж) проект организации работ по сносу или демонтажу объектов капитального строительства, их частей;</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lastRenderedPageBreak/>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B1F87">
        <w:rPr>
          <w:rFonts w:ascii="Arial" w:eastAsia="Times New Roman" w:hAnsi="Arial" w:cs="Arial"/>
          <w:color w:val="000000"/>
          <w:sz w:val="20"/>
          <w:szCs w:val="20"/>
          <w:lang w:eastAsia="ru-RU"/>
        </w:rPr>
        <w:t>Росатом</w:t>
      </w:r>
      <w:proofErr w:type="spellEnd"/>
      <w:r w:rsidRPr="00BB1F87">
        <w:rPr>
          <w:rFonts w:ascii="Arial" w:eastAsia="Times New Roman" w:hAnsi="Arial" w:cs="Arial"/>
          <w:color w:val="000000"/>
          <w:sz w:val="20"/>
          <w:szCs w:val="20"/>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7.1. 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8. Утратил силу.</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w:t>
      </w:r>
      <w:r w:rsidRPr="00BB1F87">
        <w:rPr>
          <w:rFonts w:ascii="Arial" w:eastAsia="Times New Roman" w:hAnsi="Arial" w:cs="Arial"/>
          <w:color w:val="000000"/>
          <w:sz w:val="20"/>
          <w:szCs w:val="20"/>
          <w:lang w:eastAsia="ru-RU"/>
        </w:rPr>
        <w:lastRenderedPageBreak/>
        <w:t>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1) правоустанавливающие документы на земельный участок;</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2) градостроительный план земельного участка;</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9.1. Документы (их копии или сведения, содержащиеся в них), указанные в пунктах 1 и 2 части 9 настоящей статьи, запрашиваются органами, указанными в абзаце первом части 9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9.2. Документы, указанные в пункте 1 части 9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10. Не допускается требовать иные документы для получения разрешения на строительство, за исключением указанных в частях 7 и 9 настоящей статьи документов. Документы, предусмотренные частями 7 и 9 настоящей статьи, могут быть направлены в электронной форме.</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1) проводят проверку наличия документов, необходимых для принятия решения о выдаче разрешения на строительство;</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3) выдают разрешение на строительство или отказывают в выдаче такого разрешения с указанием причин отказа.</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w:t>
      </w:r>
      <w:r w:rsidRPr="00BB1F87">
        <w:rPr>
          <w:rFonts w:ascii="Arial" w:eastAsia="Times New Roman" w:hAnsi="Arial" w:cs="Arial"/>
          <w:color w:val="000000"/>
          <w:sz w:val="20"/>
          <w:szCs w:val="20"/>
          <w:lang w:eastAsia="ru-RU"/>
        </w:rPr>
        <w:lastRenderedPageBreak/>
        <w:t>энергетических установок военного назначения, по заявлению застройщика могут выдать разрешение на отдельные этапы строительства, реконструкции.</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отказывают в выдаче разрешения на строительство при отсутствии документов, предусмотренных частями 7 и 9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частями 7.1 и 9.1 настоящей статьи, не может являться основанием для отказа в выдаче разрешения на строительство.</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14. Отказ в выдаче разрешения на строительство может быть оспорен застройщиком в судебном порядке.</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17. Выдача разрешения на строительство не требуется в случае:</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2) строительства, реконструкции объектов, не являющихся объектами капитального строительства (киосков, навесов и других);</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3) строительства на земельном участке строений и сооружений вспомогательного использования;</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4.1) капитального ремонта объектов капитального строительства;</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lastRenderedPageBreak/>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настоящей статьи.</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 xml:space="preserve">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w:t>
      </w:r>
      <w:r w:rsidRPr="00BB1F87">
        <w:rPr>
          <w:rFonts w:ascii="Arial" w:eastAsia="Times New Roman" w:hAnsi="Arial" w:cs="Arial"/>
          <w:color w:val="000000"/>
          <w:sz w:val="20"/>
          <w:szCs w:val="20"/>
          <w:lang w:eastAsia="ru-RU"/>
        </w:rPr>
        <w:lastRenderedPageBreak/>
        <w:t>деятельности, связанной с разработкой, изготовлением, утилизацией ядерного оружия и ядерных энергетических установок военного назначения, в случае:</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2) отказа от права собственности и иных прав на земельные участки;</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3) расторжения договора аренды и иных договоров, на основании которых у граждан и юридических лиц возникли права на земельные участки;</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21.1 настоящей статьи.</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пунктах 1 - 3 части 21.1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также решение о прекращении действия разрешения на строительство в срок, указанный в части 21.2 настоящей статьи, при получении одного из следующих документов:</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lastRenderedPageBreak/>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 xml:space="preserve">21.8. 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BB1F87">
        <w:rPr>
          <w:rFonts w:ascii="Arial" w:eastAsia="Times New Roman" w:hAnsi="Arial" w:cs="Arial"/>
          <w:color w:val="000000"/>
          <w:sz w:val="20"/>
          <w:szCs w:val="20"/>
          <w:lang w:eastAsia="ru-RU"/>
        </w:rPr>
        <w:t>и</w:t>
      </w:r>
      <w:proofErr w:type="gramEnd"/>
      <w:r w:rsidRPr="00BB1F87">
        <w:rPr>
          <w:rFonts w:ascii="Arial" w:eastAsia="Times New Roman" w:hAnsi="Arial" w:cs="Arial"/>
          <w:color w:val="000000"/>
          <w:sz w:val="20"/>
          <w:szCs w:val="20"/>
          <w:lang w:eastAsia="ru-RU"/>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с указанием реквизитов:</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1) правоустанавливающих документов на такие земельные участки в случае, указанном в части 21.5 настоящей статьи;</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2) решения об образовании земельных участков в случаях, предусмотренных частями 21.6 и 21.7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настоящей статьи;</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 xml:space="preserve">21.11. Лица, указанные в частях 21.5 - 21.7 и 21.9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w:t>
      </w:r>
      <w:r w:rsidRPr="00BB1F87">
        <w:rPr>
          <w:rFonts w:ascii="Arial" w:eastAsia="Times New Roman" w:hAnsi="Arial" w:cs="Arial"/>
          <w:color w:val="000000"/>
          <w:sz w:val="20"/>
          <w:szCs w:val="20"/>
          <w:lang w:eastAsia="ru-RU"/>
        </w:rPr>
        <w:lastRenderedPageBreak/>
        <w:t>изготовлением, утилизацией ядерного оружия и ядерных энергетических установок военного назначения, копии документов, предусмотренных пунктами 1 - 4 части 21.10 настоящей статьи.</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21.12. В случае, если документы, предусмотренные пунктами 1 - 4 части 21.10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обязано представить лицо, указанное в части 21.5 настоящей статьи.</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21.14. В срок не более чем десять рабочих дней со дня получения уведомления, указанного в части 21.10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принимают решение о внесении изменений в разрешение на строительство.</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21.15. Основанием для отказа во внесении изменений в разрешение на строительство является:</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настоящей статьи, или отсутствие правоустанавливающего документа на земельный участок в случае, указанном в части 21.13 настоящей статьи;</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настоящей статьи.</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указанные органы или организация уведомляют о таком решении или таких изменениях:</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w:t>
      </w:r>
      <w:proofErr w:type="gramStart"/>
      <w:r w:rsidRPr="00BB1F87">
        <w:rPr>
          <w:rFonts w:ascii="Arial" w:eastAsia="Times New Roman" w:hAnsi="Arial" w:cs="Arial"/>
          <w:color w:val="000000"/>
          <w:sz w:val="20"/>
          <w:szCs w:val="20"/>
          <w:lang w:eastAsia="ru-RU"/>
        </w:rPr>
        <w:t>в разрешение</w:t>
      </w:r>
      <w:proofErr w:type="gramEnd"/>
      <w:r w:rsidRPr="00BB1F87">
        <w:rPr>
          <w:rFonts w:ascii="Arial" w:eastAsia="Times New Roman" w:hAnsi="Arial" w:cs="Arial"/>
          <w:color w:val="000000"/>
          <w:sz w:val="20"/>
          <w:szCs w:val="20"/>
          <w:lang w:eastAsia="ru-RU"/>
        </w:rPr>
        <w:t xml:space="preserve"> на строительство которого внесено изменение;</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lastRenderedPageBreak/>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w:t>
      </w:r>
      <w:proofErr w:type="gramStart"/>
      <w:r w:rsidRPr="00BB1F87">
        <w:rPr>
          <w:rFonts w:ascii="Arial" w:eastAsia="Times New Roman" w:hAnsi="Arial" w:cs="Arial"/>
          <w:color w:val="000000"/>
          <w:sz w:val="20"/>
          <w:szCs w:val="20"/>
          <w:lang w:eastAsia="ru-RU"/>
        </w:rPr>
        <w:t>на строительство</w:t>
      </w:r>
      <w:proofErr w:type="gramEnd"/>
      <w:r w:rsidRPr="00BB1F87">
        <w:rPr>
          <w:rFonts w:ascii="Arial" w:eastAsia="Times New Roman" w:hAnsi="Arial" w:cs="Arial"/>
          <w:color w:val="000000"/>
          <w:sz w:val="20"/>
          <w:szCs w:val="20"/>
          <w:lang w:eastAsia="ru-RU"/>
        </w:rPr>
        <w:t xml:space="preserve"> на котором прекращено или в разрешение на строительство на котором внесено изменение;</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3) застройщика в случае внесения изменений в разрешение на строительство.</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22. Утратил силу.</w:t>
      </w:r>
    </w:p>
    <w:p w:rsidR="00BB1F87" w:rsidRPr="00BB1F87" w:rsidRDefault="00BB1F87" w:rsidP="00BB1F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B1F87">
        <w:rPr>
          <w:rFonts w:ascii="Arial" w:eastAsia="Times New Roman" w:hAnsi="Arial" w:cs="Arial"/>
          <w:color w:val="000000"/>
          <w:sz w:val="20"/>
          <w:szCs w:val="20"/>
          <w:lang w:eastAsia="ru-RU"/>
        </w:rP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8C00F7" w:rsidRDefault="008C00F7"/>
    <w:sectPr w:rsidR="008C0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50"/>
    <w:rsid w:val="00454A50"/>
    <w:rsid w:val="008C00F7"/>
    <w:rsid w:val="00BB1F87"/>
    <w:rsid w:val="00FB6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2B6E"/>
  <w15:chartTrackingRefBased/>
  <w15:docId w15:val="{4371982A-B2FB-4BBD-B78F-FDA1062F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B1F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1F8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B1F87"/>
    <w:rPr>
      <w:color w:val="0000FF"/>
      <w:u w:val="single"/>
    </w:rPr>
  </w:style>
  <w:style w:type="character" w:customStyle="1" w:styleId="apple-converted-space">
    <w:name w:val="apple-converted-space"/>
    <w:basedOn w:val="a0"/>
    <w:rsid w:val="00BB1F87"/>
  </w:style>
  <w:style w:type="paragraph" w:styleId="a4">
    <w:name w:val="Normal (Web)"/>
    <w:basedOn w:val="a"/>
    <w:uiPriority w:val="99"/>
    <w:semiHidden/>
    <w:unhideWhenUsed/>
    <w:rsid w:val="00BB1F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82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gradostroitelniy-kodeks/51/" TargetMode="External"/><Relationship Id="rId5" Type="http://schemas.openxmlformats.org/officeDocument/2006/relationships/hyperlink" Target="http://www.zakonrf.info/gradostroitelniy-kodeks/gl6/" TargetMode="External"/><Relationship Id="rId4" Type="http://schemas.openxmlformats.org/officeDocument/2006/relationships/hyperlink" Target="http://www.zakonrf.info/gradostroitelniy-kode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5816</Words>
  <Characters>33153</Characters>
  <Application>Microsoft Office Word</Application>
  <DocSecurity>0</DocSecurity>
  <Lines>276</Lines>
  <Paragraphs>77</Paragraphs>
  <ScaleCrop>false</ScaleCrop>
  <Company>diakov.net</Company>
  <LinksUpToDate>false</LinksUpToDate>
  <CharactersWithSpaces>38892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3</cp:revision>
  <dcterms:created xsi:type="dcterms:W3CDTF">2015-12-16T18:58:00Z</dcterms:created>
  <dcterms:modified xsi:type="dcterms:W3CDTF">2017-05-04T13:56:00Z</dcterms:modified>
</cp:coreProperties>
</file>