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28" w:rsidRPr="00C058F2" w:rsidRDefault="007D174F">
      <w:pPr>
        <w:rPr>
          <w:rFonts w:ascii="Arial" w:hAnsi="Arial" w:cs="Arial"/>
          <w:b/>
          <w:bCs/>
          <w:caps/>
          <w:color w:val="373737"/>
          <w:sz w:val="28"/>
          <w:szCs w:val="28"/>
          <w:shd w:val="clear" w:color="auto" w:fill="FFFFFF"/>
        </w:rPr>
      </w:pPr>
      <w:bookmarkStart w:id="0" w:name="_GoBack"/>
      <w:r w:rsidRPr="00C058F2">
        <w:rPr>
          <w:rFonts w:ascii="Arial" w:hAnsi="Arial" w:cs="Arial"/>
          <w:b/>
          <w:bCs/>
          <w:caps/>
          <w:color w:val="373737"/>
          <w:sz w:val="28"/>
          <w:szCs w:val="28"/>
          <w:shd w:val="clear" w:color="auto" w:fill="FFFFFF"/>
        </w:rPr>
        <w:t>ФЕДЕРАЛЬНЫЙ ЗАКОН ОТ 17.12.2001 N 173-ФЗ (РЕД. ОТ 02.07.2013</w:t>
      </w:r>
      <w:proofErr w:type="gramStart"/>
      <w:r w:rsidRPr="00C058F2">
        <w:rPr>
          <w:rFonts w:ascii="Arial" w:hAnsi="Arial" w:cs="Arial"/>
          <w:b/>
          <w:bCs/>
          <w:caps/>
          <w:color w:val="373737"/>
          <w:sz w:val="28"/>
          <w:szCs w:val="28"/>
          <w:shd w:val="clear" w:color="auto" w:fill="FFFFFF"/>
        </w:rPr>
        <w:t xml:space="preserve"> С</w:t>
      </w:r>
      <w:proofErr w:type="gramEnd"/>
      <w:r w:rsidRPr="00C058F2">
        <w:rPr>
          <w:rFonts w:ascii="Arial" w:hAnsi="Arial" w:cs="Arial"/>
          <w:b/>
          <w:bCs/>
          <w:caps/>
          <w:color w:val="373737"/>
          <w:sz w:val="28"/>
          <w:szCs w:val="28"/>
          <w:shd w:val="clear" w:color="auto" w:fill="FFFFFF"/>
        </w:rPr>
        <w:t xml:space="preserve"> ИЗМЕНЕНИЯМИ, ВСТУПИВШИМИ В СИЛУ 03.07.2013) "О ТРУДОВЫХ ПЕНСИЯХ В РОССИЙСКОЙ ФЕДЕРАЦИИ"</w:t>
      </w:r>
    </w:p>
    <w:p w:rsidR="00C058F2" w:rsidRPr="00C058F2" w:rsidRDefault="00C058F2">
      <w:pPr>
        <w:rPr>
          <w:rFonts w:ascii="Arial" w:hAnsi="Arial" w:cs="Arial"/>
          <w:b/>
          <w:bCs/>
          <w:caps/>
          <w:color w:val="373737"/>
          <w:sz w:val="28"/>
          <w:szCs w:val="28"/>
          <w:shd w:val="clear" w:color="auto" w:fill="FFFFFF"/>
        </w:rPr>
      </w:pPr>
    </w:p>
    <w:p w:rsidR="00C058F2" w:rsidRPr="00C058F2" w:rsidRDefault="00C058F2" w:rsidP="00C0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C058F2">
          <w:rPr>
            <w:rFonts w:ascii="Arial" w:eastAsia="Times New Roman" w:hAnsi="Arial" w:cs="Arial"/>
            <w:b/>
            <w:bCs/>
            <w:color w:val="0000FF"/>
            <w:sz w:val="28"/>
            <w:szCs w:val="28"/>
            <w:shd w:val="clear" w:color="auto" w:fill="E5E5E5"/>
            <w:lang w:eastAsia="ru-RU"/>
          </w:rPr>
          <w:t>Статья 11. Иные периоды, засчитываемые в страховой стаж</w:t>
        </w:r>
      </w:hyperlink>
      <w:bookmarkStart w:id="1" w:name="h438"/>
      <w:bookmarkEnd w:id="1"/>
    </w:p>
    <w:p w:rsidR="00C058F2" w:rsidRPr="00C058F2" w:rsidRDefault="00C058F2" w:rsidP="00C058F2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bookmarkStart w:id="2" w:name="163cf"/>
      <w:bookmarkEnd w:id="2"/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1. В страховой стаж наравне с периодами работы и (или) иной деятельности, которые предусмотрены </w:t>
      </w:r>
      <w:hyperlink r:id="rId6" w:anchor="l77" w:tgtFrame="_self" w:history="1">
        <w:r w:rsidRPr="00C058F2">
          <w:rPr>
            <w:rFonts w:ascii="Tahoma" w:eastAsia="Times New Roman" w:hAnsi="Tahoma" w:cs="Tahoma"/>
            <w:color w:val="F8600D"/>
            <w:sz w:val="28"/>
            <w:szCs w:val="28"/>
            <w:u w:val="single"/>
            <w:lang w:eastAsia="ru-RU"/>
          </w:rPr>
          <w:t>статьей 10</w:t>
        </w:r>
      </w:hyperlink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 настоящего Федерального закона, засчитываются:</w:t>
      </w:r>
    </w:p>
    <w:p w:rsidR="00C058F2" w:rsidRPr="00C058F2" w:rsidRDefault="00C058F2" w:rsidP="00C058F2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proofErr w:type="gramStart"/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1) период прохождения военной службы, а также другой приравненной к ней службы, предусмотренной </w:t>
      </w:r>
      <w:hyperlink r:id="rId7" w:history="1">
        <w:r w:rsidRPr="00C058F2">
          <w:rPr>
            <w:rFonts w:ascii="Tahoma" w:eastAsia="Times New Roman" w:hAnsi="Tahoma" w:cs="Tahoma"/>
            <w:color w:val="F8600D"/>
            <w:sz w:val="28"/>
            <w:szCs w:val="28"/>
            <w:u w:val="single"/>
            <w:lang w:eastAsia="ru-RU"/>
          </w:rPr>
          <w:t>Законом</w:t>
        </w:r>
      </w:hyperlink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 Российской Федерации "О пенсионном обеспечении лиц, проходивших военную службу, службу в </w:t>
      </w:r>
      <w:bookmarkStart w:id="3" w:name="c91e5"/>
      <w:bookmarkEnd w:id="3"/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семей";</w:t>
      </w:r>
      <w:proofErr w:type="gramEnd"/>
    </w:p>
    <w:p w:rsidR="00C058F2" w:rsidRPr="00C058F2" w:rsidRDefault="00C058F2" w:rsidP="00C058F2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(в ред. Федеральных законов </w:t>
      </w:r>
      <w:bookmarkStart w:id="4" w:name="43a4a"/>
      <w:bookmarkEnd w:id="4"/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fldChar w:fldCharType="begin"/>
      </w:r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instrText xml:space="preserve"> HYPERLINK "http://zakonbase.ru/content/base/77457" \l "37e93" </w:instrText>
      </w:r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fldChar w:fldCharType="separate"/>
      </w:r>
      <w:r w:rsidRPr="00C058F2">
        <w:rPr>
          <w:rFonts w:ascii="Tahoma" w:eastAsia="Times New Roman" w:hAnsi="Tahoma" w:cs="Tahoma"/>
          <w:color w:val="F8600D"/>
          <w:sz w:val="28"/>
          <w:szCs w:val="28"/>
          <w:u w:val="single"/>
          <w:lang w:eastAsia="ru-RU"/>
        </w:rPr>
        <w:t>от 25.07.2002 N 116-ФЗ</w:t>
      </w:r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fldChar w:fldCharType="end"/>
      </w:r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, </w:t>
      </w:r>
      <w:hyperlink r:id="rId8" w:anchor="f39b4" w:history="1">
        <w:r w:rsidRPr="00C058F2">
          <w:rPr>
            <w:rFonts w:ascii="Tahoma" w:eastAsia="Times New Roman" w:hAnsi="Tahoma" w:cs="Tahoma"/>
            <w:color w:val="F8600D"/>
            <w:sz w:val="28"/>
            <w:szCs w:val="28"/>
            <w:u w:val="single"/>
            <w:lang w:eastAsia="ru-RU"/>
          </w:rPr>
          <w:t>от 24.07.2009 N 213-ФЗ</w:t>
        </w:r>
      </w:hyperlink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)</w:t>
      </w:r>
    </w:p>
    <w:p w:rsidR="00C058F2" w:rsidRPr="00C058F2" w:rsidRDefault="00C058F2" w:rsidP="00C058F2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2) период получения пособия по обязательному социальному страхованию в период временной нетрудоспособности;</w:t>
      </w:r>
    </w:p>
    <w:p w:rsidR="00C058F2" w:rsidRPr="00C058F2" w:rsidRDefault="00C058F2" w:rsidP="00C058F2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(в ред. Федерального закона </w:t>
      </w:r>
      <w:hyperlink r:id="rId9" w:anchor="f39b4" w:history="1">
        <w:r w:rsidRPr="00C058F2">
          <w:rPr>
            <w:rFonts w:ascii="Tahoma" w:eastAsia="Times New Roman" w:hAnsi="Tahoma" w:cs="Tahoma"/>
            <w:color w:val="F8600D"/>
            <w:sz w:val="28"/>
            <w:szCs w:val="28"/>
            <w:u w:val="single"/>
            <w:lang w:eastAsia="ru-RU"/>
          </w:rPr>
          <w:t>от 24.07.2009 N 213-ФЗ</w:t>
        </w:r>
      </w:hyperlink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)</w:t>
      </w:r>
    </w:p>
    <w:p w:rsidR="00C058F2" w:rsidRPr="00C058F2" w:rsidRDefault="00C058F2" w:rsidP="00C058F2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3) период ухода одного из родителей за каждым ребенком до достижения им возраста полутора лет, но не более трех лет в общей сложности;</w:t>
      </w:r>
    </w:p>
    <w:p w:rsidR="00C058F2" w:rsidRPr="00C058F2" w:rsidRDefault="00C058F2" w:rsidP="00C058F2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proofErr w:type="gramStart"/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4) 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 </w:t>
      </w:r>
      <w:bookmarkStart w:id="5" w:name="514cc"/>
      <w:bookmarkEnd w:id="5"/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занятости в другую местность для </w:t>
      </w:r>
      <w:bookmarkStart w:id="6" w:name="d6c5c"/>
      <w:bookmarkEnd w:id="6"/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трудоустройства;</w:t>
      </w:r>
      <w:proofErr w:type="gramEnd"/>
    </w:p>
    <w:p w:rsidR="00C058F2" w:rsidRPr="00C058F2" w:rsidRDefault="00C058F2" w:rsidP="00C058F2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(в ред. Федерального закона </w:t>
      </w:r>
      <w:hyperlink r:id="rId10" w:anchor="1a245" w:history="1">
        <w:r w:rsidRPr="00C058F2">
          <w:rPr>
            <w:rFonts w:ascii="Tahoma" w:eastAsia="Times New Roman" w:hAnsi="Tahoma" w:cs="Tahoma"/>
            <w:color w:val="F8600D"/>
            <w:sz w:val="28"/>
            <w:szCs w:val="28"/>
            <w:u w:val="single"/>
            <w:lang w:eastAsia="ru-RU"/>
          </w:rPr>
          <w:t>от 30.11.2011 N 361-ФЗ</w:t>
        </w:r>
      </w:hyperlink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)</w:t>
      </w:r>
    </w:p>
    <w:p w:rsidR="00C058F2" w:rsidRPr="00C058F2" w:rsidRDefault="00C058F2" w:rsidP="00C058F2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bookmarkStart w:id="7" w:name="052f6"/>
      <w:bookmarkEnd w:id="7"/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5) 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свободы и ссылке;</w:t>
      </w:r>
    </w:p>
    <w:p w:rsidR="00C058F2" w:rsidRPr="00C058F2" w:rsidRDefault="00C058F2" w:rsidP="00C058F2">
      <w:pPr>
        <w:spacing w:after="30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6) период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C058F2" w:rsidRPr="00C058F2" w:rsidRDefault="00C058F2" w:rsidP="00C058F2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bookmarkStart w:id="8" w:name="b5475"/>
      <w:bookmarkEnd w:id="8"/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lastRenderedPageBreak/>
        <w:t>7) 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C058F2" w:rsidRPr="00C058F2" w:rsidRDefault="00C058F2" w:rsidP="00C058F2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(в ред. Федерального закона </w:t>
      </w:r>
      <w:hyperlink r:id="rId11" w:anchor="a34c9" w:history="1">
        <w:r w:rsidRPr="00C058F2">
          <w:rPr>
            <w:rFonts w:ascii="Tahoma" w:eastAsia="Times New Roman" w:hAnsi="Tahoma" w:cs="Tahoma"/>
            <w:color w:val="F8600D"/>
            <w:sz w:val="28"/>
            <w:szCs w:val="28"/>
            <w:u w:val="single"/>
            <w:lang w:eastAsia="ru-RU"/>
          </w:rPr>
          <w:t>от 22.07.2008 N 146-ФЗ</w:t>
        </w:r>
      </w:hyperlink>
      <w:bookmarkStart w:id="9" w:name="30143"/>
      <w:bookmarkEnd w:id="9"/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)</w:t>
      </w:r>
    </w:p>
    <w:p w:rsidR="00C058F2" w:rsidRPr="00C058F2" w:rsidRDefault="00C058F2" w:rsidP="00C058F2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proofErr w:type="gramStart"/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8) период проживания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 </w:t>
      </w:r>
      <w:bookmarkStart w:id="10" w:name="00cbd"/>
      <w:bookmarkEnd w:id="10"/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а также в представительства государственных учреждений Российской Федерации (государственных органов</w:t>
      </w:r>
      <w:proofErr w:type="gramEnd"/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 xml:space="preserve"> и государственных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сложности.</w:t>
      </w:r>
    </w:p>
    <w:p w:rsidR="00C058F2" w:rsidRPr="00C058F2" w:rsidRDefault="00C058F2" w:rsidP="00C058F2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(в ред. Федерального закона </w:t>
      </w:r>
      <w:hyperlink r:id="rId12" w:anchor="a34c9" w:history="1">
        <w:r w:rsidRPr="00C058F2">
          <w:rPr>
            <w:rFonts w:ascii="Tahoma" w:eastAsia="Times New Roman" w:hAnsi="Tahoma" w:cs="Tahoma"/>
            <w:color w:val="F8600D"/>
            <w:sz w:val="28"/>
            <w:szCs w:val="28"/>
            <w:u w:val="single"/>
            <w:lang w:eastAsia="ru-RU"/>
          </w:rPr>
          <w:t>от 22.07.2008 N 146-ФЗ</w:t>
        </w:r>
      </w:hyperlink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)</w:t>
      </w:r>
    </w:p>
    <w:p w:rsidR="00C058F2" w:rsidRPr="00C058F2" w:rsidRDefault="00C058F2" w:rsidP="00C058F2">
      <w:pPr>
        <w:spacing w:after="0" w:line="273" w:lineRule="atLeast"/>
        <w:ind w:left="300" w:right="300"/>
        <w:rPr>
          <w:rFonts w:ascii="Tahoma" w:eastAsia="Times New Roman" w:hAnsi="Tahoma" w:cs="Tahoma"/>
          <w:color w:val="505050"/>
          <w:sz w:val="28"/>
          <w:szCs w:val="28"/>
          <w:lang w:eastAsia="ru-RU"/>
        </w:rPr>
      </w:pPr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2. Периоды, предусмотренные пунктом 1 настоящей статьи, засчитываются в страховой стаж в том случае, если им предшествовали и (или) за ними следовали периоды работы и </w:t>
      </w:r>
      <w:bookmarkStart w:id="11" w:name="54bac"/>
      <w:bookmarkEnd w:id="11"/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(или) иной деятельности (независимо от их продолжительности), указанные в </w:t>
      </w:r>
      <w:hyperlink r:id="rId13" w:anchor="l77" w:tgtFrame="_self" w:history="1">
        <w:r w:rsidRPr="00C058F2">
          <w:rPr>
            <w:rFonts w:ascii="Tahoma" w:eastAsia="Times New Roman" w:hAnsi="Tahoma" w:cs="Tahoma"/>
            <w:color w:val="F8600D"/>
            <w:sz w:val="28"/>
            <w:szCs w:val="28"/>
            <w:u w:val="single"/>
            <w:lang w:eastAsia="ru-RU"/>
          </w:rPr>
          <w:t>статье 10</w:t>
        </w:r>
      </w:hyperlink>
      <w:r w:rsidRPr="00C058F2">
        <w:rPr>
          <w:rFonts w:ascii="Tahoma" w:eastAsia="Times New Roman" w:hAnsi="Tahoma" w:cs="Tahoma"/>
          <w:color w:val="505050"/>
          <w:sz w:val="28"/>
          <w:szCs w:val="28"/>
          <w:lang w:eastAsia="ru-RU"/>
        </w:rPr>
        <w:t> настоящего Федерального закона.</w:t>
      </w:r>
    </w:p>
    <w:bookmarkEnd w:id="0"/>
    <w:p w:rsidR="00C058F2" w:rsidRPr="00C058F2" w:rsidRDefault="00C058F2">
      <w:pPr>
        <w:rPr>
          <w:sz w:val="28"/>
          <w:szCs w:val="28"/>
        </w:rPr>
      </w:pPr>
    </w:p>
    <w:sectPr w:rsidR="00C058F2" w:rsidRPr="00C0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7"/>
    <w:rsid w:val="00033928"/>
    <w:rsid w:val="000B0FC7"/>
    <w:rsid w:val="007D174F"/>
    <w:rsid w:val="00C0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8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8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76375" TargetMode="External"/><Relationship Id="rId13" Type="http://schemas.openxmlformats.org/officeDocument/2006/relationships/hyperlink" Target="http://zakonbase.ru/zakony/o-pensia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base/263552" TargetMode="External"/><Relationship Id="rId12" Type="http://schemas.openxmlformats.org/officeDocument/2006/relationships/hyperlink" Target="http://zakonbase.ru/content/base/1222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zakony/o-pensiah/" TargetMode="External"/><Relationship Id="rId11" Type="http://schemas.openxmlformats.org/officeDocument/2006/relationships/hyperlink" Target="http://zakonbase.ru/content/base/122286" TargetMode="External"/><Relationship Id="rId5" Type="http://schemas.openxmlformats.org/officeDocument/2006/relationships/hyperlink" Target="http://zakonbase.ru/content/part/11148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base.ru/content/base/262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base.ru/content/base/2763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2015-09-02T12:54:00Z</dcterms:created>
  <dcterms:modified xsi:type="dcterms:W3CDTF">2015-09-02T13:17:00Z</dcterms:modified>
</cp:coreProperties>
</file>