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Программного обеспечения (неисключительная лицензия)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ОСНОВНЫЕ ПОНЯТИЯ</w:t>
      </w:r>
    </w:p>
    <w:p>
      <w:pPr>
        <w:spacing w:before="0" w:after="150" w:line="290" w:lineRule="auto"/>
      </w:pPr>
      <w:r>
        <w:rPr>
          <w:color w:val="333333"/>
        </w:rPr>
        <w:t xml:space="preserve">1.1. Для целей настоящего Договора перечисленные ниже термины имеют следующие значения: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База данных</w:t>
      </w:r>
      <w:r>
        <w:rPr>
          <w:color w:val="333333"/>
        </w:rPr>
        <w:t xml:space="preserve"> 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(ЭВМ), создание которой требует существенных затрат, и исключительное право изготовителя которой действует на территории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Демонстрационные версии ПО</w:t>
      </w:r>
      <w:r>
        <w:rPr>
          <w:color w:val="333333"/>
        </w:rPr>
        <w:t xml:space="preserve"> – версии программного обеспечения, имеющие временные или функциональные ограничения по их использованию.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Дистрибутив программного обеспечения (дистрибутив ПО)</w:t>
      </w:r>
      <w:r>
        <w:rPr>
          <w:color w:val="333333"/>
        </w:rPr>
        <w:t xml:space="preserve"> – набор (комплект) файлов и компонентов программно-аппаратной защиты, скомплектованных (собранных) согласно правил Лицензиара (производителя дистрибутива) и предназначенных для ЭВМ и других компьютерных устройств, необходимый Пользователю для начала использования соответствующего Программного обеспечения согласно условий Лицензионного договора (соглашения).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Лицензионный договор (соглашение)</w:t>
      </w:r>
      <w:r>
        <w:rPr>
          <w:color w:val="333333"/>
        </w:rPr>
        <w:t xml:space="preserve"> – договор (в т.ч. договор присоединения) между Лицензиаром и Пользователем, по которому Лицензиар обязуется предоставить Пользователю права на использование ПО в предусмотренных этим договором пределах и соответствующий требованиям статей 1235, 1236, 1286 Гражданского кодекса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Период действия договора</w:t>
      </w:r>
      <w:r>
        <w:rPr>
          <w:color w:val="333333"/>
        </w:rPr>
        <w:t xml:space="preserve"> – временной интервал от момента вступления настоящего Договора в силу до момента его расторжения в соответствии с разделом 9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 – юридическое или физическое лицо, использующее (намеревающееся использовать) ПО на своем компьютере.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Прайс-лист</w:t>
      </w:r>
      <w:r>
        <w:rPr>
          <w:color w:val="333333"/>
        </w:rPr>
        <w:t xml:space="preserve"> – устанавливаемый Лицензиаром перечень и/или методики расчета базовых (розничных) цен для прав на использование ПО на основании лицензионного договора для типовых конфигураций и условий использования ПО, размещенные на сайте (в электронной системе регистрации продаж) Лицензиата.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 – юридическое или физическое лицо, в установленном порядке оплатившее или получившее от Лицензиата неисключительные права на использование ПО на основании лицензионного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Программа для ЭВМ</w:t>
      </w:r>
      <w:r>
        <w:rPr>
          <w:color w:val="333333"/>
        </w:rPr>
        <w:t xml:space="preserve"> – представленная в объективной форме совокупность данных и команд (могут быть выражены на любом языке и в любой форме, включая исходный текст и объектный код),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Программное обеспечение (ПО)</w:t>
      </w:r>
      <w:r>
        <w:rPr>
          <w:color w:val="333333"/>
        </w:rPr>
        <w:t xml:space="preserve"> – программы для ЭВМ и базы данных (объекты интеллектуальной собственности), в которых не содержатся сведения, составляющие государственную тайну, и исключительные имущественные авторские права на которые на Территории действия договора и в течение Периода действия договора принадлежат Лицензиару.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Территория действия договора</w:t>
      </w:r>
      <w:r>
        <w:rPr>
          <w:color w:val="333333"/>
        </w:rPr>
        <w:t xml:space="preserve"> – все территории, указанные в Приложении №1 к настоящему Договору.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Торговые марки Лицензиара</w:t>
      </w:r>
      <w:r>
        <w:rPr>
          <w:color w:val="333333"/>
        </w:rPr>
        <w:t xml:space="preserve"> – названия, знаки, зарегистрированные торговые марки (знаки), коммерческие (торговые, сервисные) наименования, аббревиатуры, торговое оформление, доменные имена, графические и иные символы, логотипы, элементы звукового и/или видео ряда, а также иные элементы брэнд-стиля, которые встречаются в реквизитах, продуктах и маркетинговых материалах Лицензиара или в материалах аффилированных с ним лиц, включая все создаваемые в Период действия договора производные и модификации от указанных объектов.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  <w:b/>
        </w:rPr>
        <w:t xml:space="preserve">Электронный ключ или ключ активации</w:t>
      </w:r>
      <w:r>
        <w:rPr>
          <w:color w:val="333333"/>
        </w:rPr>
        <w:t xml:space="preserve"> – генерируемый для каждого экземпляра ПО уникальный код или файл, содержащий информацию о ПО и существенных условиях Лицензионного договора (соглашения).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Лицензиар обязуется передавать (предоставлять), а Лицензиат принимать и оплачивать следующие неисключительные имущественные права на использование Программного обеспечения, состав которого указываются в Актах приема-передачи, оформляемых согласно п.4.2 настоящего Договора (далее «Неисключительное имущественные права»):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воспроизведение ПО, ограниченное правами инсталляции и запуска ПО в соответствии с (на основании) Лицензионным договором (соглашением) (далее «Право на использование ПО на основании лицензионного договора»), предоставляемое с единственной целью передачи этих прав напрямую или через третьих лиц Пользователям ПО;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передавать Приобретателям и разрешать Приобретателям передачу третьим лицам прав на воспроизведение определенного ПО, ограниченного правами инсталляции и запуска ПО в соответствии с (на основании) Лицензионным договором (соглашением), предоставляемое с единственной целью передачи этих прав Пользователям ПО;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распространение ПО в соответствии с полномочиями, указанными в настоящем Договоре;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передавать Приобретателям и разрешать Приобретателям передачу третьим лицам прав на распространение определенного ПО в соответствии с полномочиями, указанными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Лицензиар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По запросу, осуществлять передачу Лицензиату Электронных ключей (ключей активации) и обеспечить доступ (поставки) к Дистрибутивам ПО в порядке, установленном в Приложении №6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всем Пользователям, получившим (или намеревающимся получить) в соответствии с условиями настоящего Договора от Лицензиата (непосредственно или через третьих лиц) право использования ПО на основании лицензионного договора, информацию о порядке заключения (присоединения к) соответствующего Лицензионного договора (соглашения) и его условиях. Лицензиар обязан с согласия Лицензиата заключить Лицензионный договор (соглашение) с любым таким Пользователем, если это не противоречит условиям Лицензионного договора (соглашения) и желанию Пользователя (порядок заключения/присоединения Лицензионного договора определяется его условиями).</w:t>
      </w:r>
    </w:p>
    <w:p>
      <w:pPr>
        <w:spacing w:before="0" w:after="150" w:line="290" w:lineRule="auto"/>
      </w:pPr>
      <w:r>
        <w:rPr>
          <w:color w:val="333333"/>
        </w:rPr>
        <w:t xml:space="preserve">3.1.3. Оказывать Пользователям техническую поддержку ПО, в течение срока действия Лицензионного договора (соглашения) в соответствии с условиями Лицензионного договора (соглашения)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3.1.4. Уведомлять Лицензиата об изменениях в Прайс-листе не менее чем за ________ календарных дней до вступления в силу данных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3.1.5. Консультировать Лицензиата по вопросам, связанным с расчетом стоимости прав на использование ПО, его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систем.</w:t>
      </w:r>
    </w:p>
    <w:p>
      <w:pPr>
        <w:spacing w:before="0" w:after="150" w:line="290" w:lineRule="auto"/>
      </w:pPr>
      <w:r>
        <w:rPr>
          <w:color w:val="333333"/>
        </w:rPr>
        <w:t xml:space="preserve">3.1.6. Возместить в полном размере все прямые и косвенные издержки (убытки) Лицензиата, связанные с исполнением им обязательства по п.3.3.5 настоящего Договора, если указанные издержки (убытки) будут обусловлены несоответствием указанного обязательства действующему законодательству Российской Федерации в силу каких-либо действий или бездействия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3.1.7. Немедленно информировать Лицензиата о возникновении претензий третьих лиц, которые могут быть обращены на Лицензиата или (в случае удовлетворения) могут привести к недействительности любого из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Лицензиар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 случае нарушения Лицензиатом условий оговоренных в п.п. 3.3, 5.2 настоящего Договора приостановить передачу Электронных ключей (ключей активации) по заявкам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3.2.2. В одностороннем порядке вносить изменения в Прайс-лист, предварительно уведомив об этом Лицензиата в соответствии с п.3.1.3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3.2.3. Разрешать Лицензиату применение за счет Лицензиара индивидуальных и накопительных скидок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Лицензиат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Соблюдать авторские права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3.3.2. Выплачивать Лицензиару авторское вознаграждение за переданные по настоящему Договору неисключительные имущественные права в соответствии с разделом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Не производить действий, которые могут нанести вред деятельности или имиджу Лицензиара, его партнеров и правопреемников.</w:t>
      </w:r>
    </w:p>
    <w:p>
      <w:pPr>
        <w:spacing w:before="0" w:after="150" w:line="290" w:lineRule="auto"/>
      </w:pPr>
      <w:r>
        <w:rPr>
          <w:color w:val="333333"/>
        </w:rPr>
        <w:t xml:space="preserve">3.3.4. Получать в письменном виде разрешение у Лицензиара на любое использование его товарных знаков, за исключением случаев, описанных в разделе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3.3.5. В соответствии со статьей 149 п.2, 26 НК РФ в редакции Закона 195-ФЗ от 19.07.2007г. (на весь период ее действия) не применять обложение НДС при передаче (реализации) неисключительных прав на использование ПО на основании лицензионного договора всем Приобретателям, а также при расчете и выплате авторского вознаграждения в соответствии с п.5.2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Лицензиат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Консультировать Пользователей и Приобретателей по вопросам расчета стоимости прав на использование ПО в соответствии с Прайс-листом Лицензиара и действующим порядком применения индивидуальных и накопительных скидок, устанавливаемых согласно пп. 3.2.3, 3.4.3.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3.4.2. Консультировать Пользователей и Приобретателей, осуществляя их техническую поддержку в порядке, установленном в Приложении №5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3.4.3. В одностороннем порядке за свой счет (а с разрешения Лицензиара – за счет Лицензиара) применять индивидуальные и накопительные скидки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>
      <w:pPr>
        <w:spacing w:before="0" w:after="150" w:line="290" w:lineRule="auto"/>
      </w:pPr>
      <w:r>
        <w:rPr>
          <w:color w:val="333333"/>
        </w:rPr>
        <w:t xml:space="preserve">3.4.4. Согласовывать вопросы, связанные с исполнением настоящего Договора, обращаясь по электронной почте к Лицензиару, по адресу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 ПРАВ</w:t>
      </w:r>
    </w:p>
    <w:p>
      <w:pPr>
        <w:spacing w:before="0" w:after="150" w:line="290" w:lineRule="auto"/>
      </w:pPr>
      <w:r>
        <w:rPr>
          <w:color w:val="333333"/>
        </w:rPr>
        <w:t xml:space="preserve">4.1. Все права, передаваемые по настоящему Договору, считаются переданными Лицензиату от Лицензиара с даты подписания настоящего Договора Сторонами, если иное не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Передача Неисключительных имущественных прав согласно п.2.1 настоящего Договора осуществляется на основании Актов приема-передачи, подписываемых обеими Сторонами, и считается совершенной с момента их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За передаваемые (предоставляемые) по настоящему Договору Неисключительные имущественные права Лицензиат обязуется уплачивать Лицензиару авторское вознаграждение, размер которого определяется стоимостью, указанной в Актах приема-передачи, оформляемых согласно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Вознаграждение за передаваемые (предоставляемые) права, указанное в п.5.1 настоящего Договора, уплачивается в форме разовых фиксированных платежей в порядке, установленном в Приложении №3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Обязательство по перечислению Лицензиатом суммы авторского вознаграждения считается исполненным в день списания денежных средств с расчетного счета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5.4. Расходы по перечислению денежных средств на счет Лицензиара и услуги банков-корреспондентов оплачиваются Лицензиатом.</w:t>
      </w:r>
    </w:p>
    <w:p>
      <w:pPr>
        <w:spacing w:before="0" w:after="150" w:line="290" w:lineRule="auto"/>
      </w:pPr>
      <w:r>
        <w:rPr>
          <w:color w:val="333333"/>
        </w:rPr>
        <w:t xml:space="preserve">5.5. Стороны согласны с тем, что погашение Лицензиатом сумм задолженности за передаваемые (предоставляемые) права в соответствии с п.5.2 настоящего Договора, может осуществляться путем зачета Лицензиатом в одностороннем порядке любых финансовых обязательств Лицензиата перед Лицензиаром.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Лицензиар гарантирует наличие у него исключительных имущественных прав в необходимом объеме. Лицензиар гарантирует, что ПО, не содержит никаких заимствований либо частей, которые могут рассматриваться как нарушение авторских и/или смежных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6.2. Лицензиар гарантирует, что ПО, передаваемые (поставляемые) файлы и информационные материалы не содержат сведения, составляющие государственную тайну, и что использование ПО не влечет нарушений требований законодательства в сфере информационной безопасности. Лицензиар гарантирует, что ПО или его части не содержит элементов, заведомо приводящих к несанкционированному Пользователем уничтожению, блокированию, модификации либо копированию информации, нарушению работы ЭВМ, систем или сетей ЭВМ.</w:t>
      </w:r>
    </w:p>
    <w:p>
      <w:pPr>
        <w:spacing w:before="0" w:after="150" w:line="290" w:lineRule="auto"/>
      </w:pPr>
      <w:r>
        <w:rPr>
          <w:color w:val="333333"/>
        </w:rPr>
        <w:t xml:space="preserve">6.3. Лицензиар гарантирует, что на момент заключения настоящего Договора, он является законным правообладателем. На момент заключения настоящего Договора не существует никаких прав на ПО, обремененных требованиями третьих лиц, за исключением тех, о которых Лицензиар уведомил Лицензиата в письменном виде. До момента заключения настоящего Договора Лицензиару неизвестно о претензиях третьих лиц в отношении прав на ПО.</w:t>
      </w:r>
    </w:p>
    <w:p>
      <w:pPr>
        <w:spacing w:before="0" w:after="150" w:line="290" w:lineRule="auto"/>
      </w:pPr>
      <w:r>
        <w:rPr>
          <w:color w:val="333333"/>
        </w:rPr>
        <w:t xml:space="preserve">6.4. В соответствии с настоящим Договором и на условиях настоящего Договора Лицензиат может передавать неисключительные права, полученные согласно настоящего Договора, третьим лицам на Территории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Сроки и порядок передачи Лицензиату Электронных ключей (ключей активации) и Дистрибутивов ПО определяются Приложением №6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6.6. Для рекламы и продвижения ПО на Территории действия договора Лицензиат получает неисключительные права на воспроизведение, распространение, публичный показ, импорт и доведение до всеобщего сведения Демонстрационных версий ПО Лицензиара на Территории действия договора. Права передаются без дополнительного вознаграждения и действуют в течение Периода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НАЗВАНИЯ И ТОРГОВЫЕ МАРКИ</w:t>
      </w:r>
    </w:p>
    <w:p>
      <w:pPr>
        <w:spacing w:before="0" w:after="150" w:line="290" w:lineRule="auto"/>
      </w:pPr>
      <w:r>
        <w:rPr>
          <w:color w:val="333333"/>
        </w:rPr>
        <w:t xml:space="preserve">7.1. Лицензиат получает неисключительные права на воспроизведение, демонстрацию и отображение Торговых марок Лицензиара на своих интернет-сайтах, в маркетинговых (рекламных) материалах, на сайтах своих партнеров (аффилиатов), в пресс-релизах и в публичных выступлениях, если такое использование, воспроизведение, демонстрация или отображение связаны с рекламой (продвижением) или продажей ПО (неисключительных прав на использование ПО) Лицензиара. Права передаются без дополнительного вознаграждения и действуют в течение Периода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возникновения претензий к Лицензиату со стороны третьих лиц, связанных с нарушением их авторских прав, Лицензиар принимает все необходимые меры по урегулированию претензий, а также возможных споров, в том числе судебных. Лицензиат в таких случаях не вправе действовать от имени Лицензиара. Лицензиар обязуется урегулировать требования, претензии, либо иски третьих лиц, а также полностью возместить Лицензиату расходы и убытки (включая оплату услуг юриста и т.п.), связанные с компенсацией и урегулированием требований, претензий, исков третьих лиц, связанных с нарушением их авторских прав.</w:t>
      </w:r>
    </w:p>
    <w:p>
      <w:pPr>
        <w:spacing w:before="0" w:after="150" w:line="290" w:lineRule="auto"/>
      </w:pPr>
      <w:r>
        <w:rPr>
          <w:color w:val="333333"/>
        </w:rPr>
        <w:t xml:space="preserve">8.3. За несвоевременное перечисление суммы авторского вознаграждениям согласно п.5.2 настоящего Договора Лицензиар вправе взыскать с Лицензиата пеню в размере ________% за каждый день просрочки платежа от подлежащей к перечислению суммы, но не более ________% от этой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8.4. За несвоевременное предоставление в соответствии с п.3.1.1 настоящего Договора Электронных ключей (ключей активации) и/или Дистрибутивов ПО Лицензиат вправе взыскать с Лицензиара пеню в размере ________% за каждый день просрочки от стоимости соответствующих прав на использование данного ПО по Прайс-листу Лицензиара, но не более ________% от этой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8.5. Не урегулированные Сторонами споры и разногласия, возникающие из настоящего Договора или в связи с ним, подлежат рассмотрению Арбитражным судом ________________________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даты подписания Сторонами и действует ________ календарных года, начиная (включительно) с даты вступления настоящего Договора в силу (c «___» _____________ 2016 г. по «___» _____________ 2016 г.). Если за ________ дней до окончания срока действия настоящего Договора ни одна из Сторон не заявит в письменной форме о намерении его расторгнуть, срок действия Договора автоматически продлевается на ________ календарных года.</w:t>
      </w:r>
    </w:p>
    <w:p>
      <w:pPr>
        <w:spacing w:before="0" w:after="150" w:line="290" w:lineRule="auto"/>
      </w:pPr>
      <w:r>
        <w:rPr>
          <w:color w:val="333333"/>
        </w:rPr>
        <w:t xml:space="preserve">9.2. Переход исключительного права на передаваемые по настоящему Договору неисключительные права к иному правообладателю не является основанием для изменения или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может быть досрочно расторгнут по обоюдному согласию Сторон или одной из Сторон путем направления другой Стороне письменного уведомления о расторжении Договора. В этом случае Договор прекращает свое действие через ________ дней после получения уведомления второй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по настоящему Договору признают, что документы, переданные по каналам факсимильной связи или в электронной форме (например, посредством электронной почты Интернет) и содержащие необходимые реквизиты, имеют ту же юридическую силу (т.е. являются подлинными), как и документы на бумажном носителе, подписанные указанными в документе должностными лицами и имеющими печать Стороны, подписавшей документы, за исключением случаев, когда это противоречит действующему законодательству и правилам делового документооборота.</w:t>
      </w:r>
    </w:p>
    <w:p>
      <w:pPr>
        <w:spacing w:before="0" w:after="150" w:line="290" w:lineRule="auto"/>
      </w:pPr>
      <w:r>
        <w:rPr>
          <w:color w:val="333333"/>
        </w:rPr>
        <w:t xml:space="preserve">10.2. При возникновении спора по исполнению настоящего Договора, заинтересованная Сторона имеет право предоставлять в судебные органы в качестве подлинных доказательств, документы, полученные по каналам факсимильной связи или в электронной форме (например, посредством электронной почты Интернет), заверенные подписью руководителя и печатью одной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10.4. Все изменения и дополнения к настоящему Договору и Приложениям к нему признаются действительными,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10.5. Настоящий Договор составлен в соответствии с законодательством Российской Федерации на русском языке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http://dbsd.ru/contracts/copyright-contract/1437.html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2016-11-28T21:10:02+03:00</dcterms:created>
  <dcterms:modified xsi:type="dcterms:W3CDTF">2016-11-28T21:10:02+03:00</dcterms:modified>
  <dc:title/>
  <dc:description/>
  <dc:subject/>
  <cp:keywords/>
  <cp:category/>
</cp:coreProperties>
</file>