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6AE" w:rsidRDefault="007845E3">
      <w:pPr>
        <w:shd w:val="clear" w:color="auto" w:fill="FFFFFF"/>
        <w:jc w:val="center"/>
      </w:pPr>
      <w:r>
        <w:t>Общество с ограниченной ответственностью “__________________”</w:t>
      </w:r>
    </w:p>
    <w:p w:rsidR="000746AE" w:rsidRDefault="000746AE">
      <w:pPr>
        <w:shd w:val="clear" w:color="auto" w:fill="FFFFFF"/>
        <w:jc w:val="center"/>
      </w:pPr>
    </w:p>
    <w:p w:rsidR="000746AE" w:rsidRDefault="000746AE">
      <w:pPr>
        <w:shd w:val="clear" w:color="auto" w:fill="FFFFFF"/>
        <w:jc w:val="center"/>
      </w:pPr>
    </w:p>
    <w:p w:rsidR="000746AE" w:rsidRDefault="007845E3">
      <w:pPr>
        <w:shd w:val="clear" w:color="auto" w:fill="FFFFFF"/>
        <w:jc w:val="center"/>
      </w:pPr>
      <w:r>
        <w:t xml:space="preserve"> </w:t>
      </w:r>
    </w:p>
    <w:p w:rsidR="000746AE" w:rsidRDefault="007845E3">
      <w:pPr>
        <w:shd w:val="clear" w:color="auto" w:fill="FFFFFF"/>
      </w:pPr>
      <w:r>
        <w:t>УТВЕРЖДЕНО</w:t>
      </w:r>
    </w:p>
    <w:p w:rsidR="000746AE" w:rsidRDefault="007845E3">
      <w:pPr>
        <w:shd w:val="clear" w:color="auto" w:fill="FFFFFF"/>
      </w:pPr>
      <w:r>
        <w:t>директором ООО “___________________”</w:t>
      </w:r>
    </w:p>
    <w:p w:rsidR="000746AE" w:rsidRDefault="007845E3">
      <w:pPr>
        <w:shd w:val="clear" w:color="auto" w:fill="FFFFFF"/>
      </w:pPr>
      <w:r>
        <w:t>___________________________________</w:t>
      </w:r>
    </w:p>
    <w:p w:rsidR="000746AE" w:rsidRDefault="007845E3">
      <w:pPr>
        <w:shd w:val="clear" w:color="auto" w:fill="FFFFFF"/>
      </w:pPr>
      <w:r>
        <w:t xml:space="preserve">от “_____”________________ </w:t>
      </w:r>
      <w:proofErr w:type="gramStart"/>
      <w:r>
        <w:t>г</w:t>
      </w:r>
      <w:proofErr w:type="gramEnd"/>
      <w:r>
        <w:t>. №_______</w:t>
      </w:r>
    </w:p>
    <w:p w:rsidR="000746AE" w:rsidRDefault="007845E3">
      <w:pPr>
        <w:shd w:val="clear" w:color="auto" w:fill="FFFFFF"/>
      </w:pPr>
      <w:r>
        <w:t xml:space="preserve"> </w:t>
      </w:r>
    </w:p>
    <w:p w:rsidR="000746AE" w:rsidRDefault="007845E3">
      <w:pPr>
        <w:shd w:val="clear" w:color="auto" w:fill="FFFFFF"/>
      </w:pPr>
      <w:r>
        <w:t xml:space="preserve"> </w:t>
      </w:r>
    </w:p>
    <w:p w:rsidR="000746AE" w:rsidRDefault="007845E3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</w:p>
    <w:p w:rsidR="000746AE" w:rsidRDefault="007845E3">
      <w:pPr>
        <w:shd w:val="clear" w:color="auto" w:fill="FFFFFF"/>
        <w:jc w:val="center"/>
        <w:rPr>
          <w:b/>
        </w:rPr>
      </w:pPr>
      <w:r>
        <w:rPr>
          <w:b/>
        </w:rPr>
        <w:t>о расчетах с подотчетными лицами</w:t>
      </w:r>
    </w:p>
    <w:p w:rsidR="000746AE" w:rsidRDefault="000746AE">
      <w:pPr>
        <w:shd w:val="clear" w:color="auto" w:fill="FFFFFF"/>
        <w:jc w:val="center"/>
      </w:pPr>
    </w:p>
    <w:p w:rsidR="000746AE" w:rsidRDefault="000746AE">
      <w:pPr>
        <w:shd w:val="clear" w:color="auto" w:fill="FFFFFF"/>
        <w:jc w:val="center"/>
      </w:pPr>
    </w:p>
    <w:p w:rsidR="000746AE" w:rsidRDefault="007845E3">
      <w:pPr>
        <w:numPr>
          <w:ilvl w:val="0"/>
          <w:numId w:val="3"/>
        </w:numPr>
        <w:shd w:val="clear" w:color="auto" w:fill="FFFFFF"/>
        <w:contextualSpacing/>
        <w:jc w:val="center"/>
        <w:rPr>
          <w:b/>
        </w:rPr>
      </w:pPr>
      <w:r>
        <w:rPr>
          <w:b/>
        </w:rPr>
        <w:t>Общие положения</w:t>
      </w:r>
    </w:p>
    <w:p w:rsidR="000746AE" w:rsidRDefault="007845E3">
      <w:pPr>
        <w:shd w:val="clear" w:color="auto" w:fill="FFFFFF"/>
        <w:jc w:val="center"/>
      </w:pPr>
      <w:r>
        <w:t xml:space="preserve"> 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 xml:space="preserve">1.1. Настоящее Положение </w:t>
      </w:r>
      <w:bookmarkStart w:id="0" w:name="_GoBack"/>
      <w:bookmarkEnd w:id="0"/>
      <w:r>
        <w:t>разработано в соответствии с действующим законодательством Российской Федерации с целью обеспечить правильность учета, достоверность информации и контроль при расчетах с подотчетными лицами ООО «_______________</w:t>
      </w:r>
      <w:r>
        <w:t xml:space="preserve">___». 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1.2. Основными нормативными правовыми актами, регламентирующими порядок расчетов с подотчетными лицами, на основании которых разработан данный документ, являются:</w:t>
      </w:r>
    </w:p>
    <w:p w:rsidR="000746AE" w:rsidRDefault="007845E3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Указание ЦБ РФ от 11.03.2014 3210-У (ред. от 19.06.2017)  «О порядке ведения кассовых </w:t>
      </w:r>
      <w:r>
        <w:t>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0746AE" w:rsidRDefault="007845E3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Приказ Минфина РФ от 31.10.2000 94н «Об утверждении Плана бухгалтерских счетов» </w:t>
      </w:r>
    </w:p>
    <w:p w:rsidR="000746AE" w:rsidRDefault="007845E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Федеральный закон от 06.12.2011 № 402-ФЗ «О бухгалтерском учете»;</w:t>
      </w:r>
    </w:p>
    <w:p w:rsidR="000746AE" w:rsidRDefault="007845E3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Трудовой кодекс Российской Федерации.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1.3. Денежные средства, выдаваемые работникам ООО “_________________”</w:t>
      </w:r>
      <w:r>
        <w:rPr>
          <w:i/>
          <w:color w:val="5B9BD5"/>
        </w:rPr>
        <w:t xml:space="preserve"> </w:t>
      </w:r>
      <w:r>
        <w:t>на административно-хозяйственные, представительские, командировочные расходы, а та</w:t>
      </w:r>
      <w:r>
        <w:t>кже расходы, связанные с непосредственной деятельностью организации, называются подотчетными суммами.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1.4. Работники, получающие подотчетные суммы, являются подотчетными лицами.</w:t>
      </w:r>
    </w:p>
    <w:p w:rsidR="000746AE" w:rsidRDefault="000746AE">
      <w:pPr>
        <w:shd w:val="clear" w:color="auto" w:fill="FFFFFF"/>
        <w:spacing w:line="240" w:lineRule="auto"/>
        <w:jc w:val="both"/>
      </w:pPr>
    </w:p>
    <w:p w:rsidR="000746AE" w:rsidRDefault="007845E3">
      <w:pPr>
        <w:shd w:val="clear" w:color="auto" w:fill="FFFFFF"/>
      </w:pPr>
      <w:r>
        <w:t xml:space="preserve"> </w:t>
      </w:r>
    </w:p>
    <w:p w:rsidR="000746AE" w:rsidRDefault="007845E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выдачи денежных средств под отчет</w:t>
      </w:r>
    </w:p>
    <w:p w:rsidR="000746AE" w:rsidRDefault="000746AE">
      <w:pPr>
        <w:shd w:val="clear" w:color="auto" w:fill="FFFFFF"/>
        <w:rPr>
          <w:b/>
          <w:sz w:val="24"/>
          <w:szCs w:val="24"/>
        </w:rPr>
      </w:pPr>
    </w:p>
    <w:p w:rsidR="000746AE" w:rsidRDefault="007845E3">
      <w:pPr>
        <w:shd w:val="clear" w:color="auto" w:fill="FFFFFF"/>
        <w:spacing w:line="240" w:lineRule="auto"/>
        <w:jc w:val="both"/>
      </w:pPr>
      <w:r>
        <w:t xml:space="preserve">2.1. Выдача денежных средств </w:t>
      </w:r>
      <w:r>
        <w:t xml:space="preserve">под отчет на нужды организации производится работникам,  фамилии которых приведены в списке лиц, имеющих право получать подотчетные суммы, утвержденном приказом руководителя от “____”___________ </w:t>
      </w:r>
      <w:proofErr w:type="gramStart"/>
      <w:r>
        <w:t>г</w:t>
      </w:r>
      <w:proofErr w:type="gramEnd"/>
      <w:r>
        <w:t>. №_____.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 xml:space="preserve">2.2. Подотчетные суммы на командировочные расходы </w:t>
      </w:r>
      <w:r>
        <w:t>имеют право получать все работники компании, с которым</w:t>
      </w:r>
      <w:proofErr w:type="gramStart"/>
      <w:r>
        <w:t>и у ООО</w:t>
      </w:r>
      <w:proofErr w:type="gramEnd"/>
      <w:r>
        <w:t xml:space="preserve"> “____________________” заключены трудовые отношения, на основании приказа директора, который издается отдельно в каждом конкретном случае.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2.3. Согласно Указанию ЦБ РФ от 19.06.2017 № 4416-У,  р</w:t>
      </w:r>
      <w:r>
        <w:t>аботник ООО “_____________________” может получить наличные деньги под отчет  также при наличии задолженности за полученный ранее аванс, по которому наступил срок предоставления авансового отчета.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lastRenderedPageBreak/>
        <w:t>2.4.  Авансы под отчет могут быть выданы:</w:t>
      </w:r>
    </w:p>
    <w:p w:rsidR="000746AE" w:rsidRDefault="007845E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>наличными в кассе</w:t>
      </w:r>
      <w:r>
        <w:t xml:space="preserve"> предприятия;</w:t>
      </w:r>
    </w:p>
    <w:p w:rsidR="000746AE" w:rsidRDefault="007845E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>безналичным путем на корпоративную банковскую карту предприятия;</w:t>
      </w:r>
    </w:p>
    <w:p w:rsidR="000746AE" w:rsidRDefault="007845E3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>безналичным путем на зарплатную банковскую карту сотрудника.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2.4. Выдача подотчетных сумм происходит на основании приказа директор</w:t>
      </w:r>
      <w:proofErr w:type="gramStart"/>
      <w:r>
        <w:t>а ООО</w:t>
      </w:r>
      <w:proofErr w:type="gramEnd"/>
      <w:r>
        <w:t xml:space="preserve"> “______________________” или заявления ра</w:t>
      </w:r>
      <w:r>
        <w:t>ботника, в котором должны быть указаны следующие сведения:</w:t>
      </w:r>
    </w:p>
    <w:p w:rsidR="000746AE" w:rsidRDefault="007845E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Ф. И. О. подотчетного сотрудника;</w:t>
      </w:r>
    </w:p>
    <w:p w:rsidR="000746AE" w:rsidRDefault="007845E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 xml:space="preserve"> назначение аванса;</w:t>
      </w:r>
    </w:p>
    <w:p w:rsidR="000746AE" w:rsidRDefault="007845E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сумма с ее обоснованием (расчетом) – расчет суммы готовит бухгалтерия и передает директору для ознакомления;</w:t>
      </w:r>
    </w:p>
    <w:p w:rsidR="000746AE" w:rsidRDefault="007845E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срок, на который выдается аванс;</w:t>
      </w:r>
    </w:p>
    <w:p w:rsidR="000746AE" w:rsidRDefault="007845E3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порядок выдачи денег под отчет – безналичным путем либо получение в кассе.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 xml:space="preserve">Директор ООО “_____________________”  в срок не позднее 2 рабочих дней подтверждает свое согласие (или несогласие) на выдачу денег соответствующей записью на заявлении и подписью с </w:t>
      </w:r>
      <w:r>
        <w:t>указанием даты.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С приказом директор</w:t>
      </w:r>
      <w:proofErr w:type="gramStart"/>
      <w:r>
        <w:t>а ООО</w:t>
      </w:r>
      <w:proofErr w:type="gramEnd"/>
      <w:r>
        <w:t xml:space="preserve"> “_____________________”  работник знакомится под роспись.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После издания директором приказа о выдаче подотчетных сумм работник получает аванс на хозяйственные расходы в течение 2 рабочих дней в кассе по расходному ка</w:t>
      </w:r>
      <w:r>
        <w:t>ссовому ордеру. При этом он предъявляет документ, удостоверяющий личность.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2.5. Максимальная сумма денежных средств под отчет на определенные виды расходов установлена приказом директора от “___”_____________г. №____. Подотчет, превышающий установленный ли</w:t>
      </w:r>
      <w:r>
        <w:t>мит, утверждается отдельным приказом.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2.6. Предельный срок выдачи подотчетных сумм составляет 30  календарных дней.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2.7. Выдача денежных средств оформляется с указанием цели, на которую сотрудник имеет права тратить деньги. На иные цели расходование подотч</w:t>
      </w:r>
      <w:r>
        <w:t>етных сумм не допускается.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2.8. Передача денежных средств, полученных под отчет, другим лицам не разрешается.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2.9. Если у работника есть потребность в дополнительном авансировании, он должен сообщить об этом руководителю. Для этого работник пишет новое заявление с указанием причин увеличения аванса.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2.10.  Порядок расчета и выдачи аванса на командировочные расходы</w:t>
      </w:r>
      <w:r>
        <w:t xml:space="preserve"> происходит согласно положению «О служебных командировках работников ООО “____________________” утвержденному приказом </w:t>
      </w:r>
      <w:proofErr w:type="gramStart"/>
      <w:r>
        <w:t>от</w:t>
      </w:r>
      <w:proofErr w:type="gramEnd"/>
      <w:r>
        <w:t xml:space="preserve"> “______”____________ № _____.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2.10. Если сотрудник находится в командировке, сообщить об увеличении аванса он должен по электронной по</w:t>
      </w:r>
      <w:r>
        <w:t xml:space="preserve">чте или по телефону. После чего руководитель принимает решение о выделении (или </w:t>
      </w:r>
      <w:proofErr w:type="spellStart"/>
      <w:r>
        <w:t>невыделении</w:t>
      </w:r>
      <w:proofErr w:type="spellEnd"/>
      <w:r>
        <w:t>) дополнительных сре</w:t>
      </w:r>
      <w:proofErr w:type="gramStart"/>
      <w:r>
        <w:t>дств дл</w:t>
      </w:r>
      <w:proofErr w:type="gramEnd"/>
      <w:r>
        <w:t>я оплаты расходов и издает приказ об этом. Дополнительные средства перечисляются на зарплатную карту сотрудника.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2.11. Если работник в слу</w:t>
      </w:r>
      <w:r>
        <w:t>чае производственной необходимости и с устного согласия руководителя произвел оплату за счет собственных средств, возмещение производится по авансовому отчету работника, утвержденному директором в течение 3 дней.</w:t>
      </w:r>
    </w:p>
    <w:p w:rsidR="000746AE" w:rsidRDefault="007845E3">
      <w:pPr>
        <w:shd w:val="clear" w:color="auto" w:fill="FFFFFF"/>
        <w:spacing w:line="240" w:lineRule="auto"/>
        <w:jc w:val="both"/>
      </w:pPr>
      <w:r>
        <w:t>2.12. Порядок выдачи и расходование подотче</w:t>
      </w:r>
      <w:r>
        <w:t xml:space="preserve">тных сумм на представительские расходы производится в соответствии с положением «О расходовании денежных средств на представительские расходы», утвержденным приказом директора </w:t>
      </w:r>
      <w:proofErr w:type="gramStart"/>
      <w:r>
        <w:t>от</w:t>
      </w:r>
      <w:proofErr w:type="gramEnd"/>
      <w:r>
        <w:t xml:space="preserve"> “______”____________ № _____.</w:t>
      </w:r>
    </w:p>
    <w:p w:rsidR="000746AE" w:rsidRDefault="000746AE">
      <w:pPr>
        <w:shd w:val="clear" w:color="auto" w:fill="FFFFFF"/>
        <w:spacing w:line="240" w:lineRule="auto"/>
        <w:jc w:val="both"/>
      </w:pPr>
    </w:p>
    <w:p w:rsidR="000746AE" w:rsidRDefault="007845E3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предоставления, проверки и утвержде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ния авансовых отчетов</w:t>
      </w:r>
    </w:p>
    <w:p w:rsidR="000746AE" w:rsidRDefault="000746AE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6AE" w:rsidRDefault="007845E3">
      <w:pPr>
        <w:shd w:val="clear" w:color="auto" w:fill="FFFFFF"/>
        <w:jc w:val="both"/>
      </w:pPr>
      <w:r>
        <w:t xml:space="preserve">3.1. </w:t>
      </w:r>
      <w:r>
        <w:tab/>
        <w:t xml:space="preserve">Работник организации, получивший аванс на расходы в интересах предприятия, отчитывается о потраченных суммах в течение 3 дней после окончания </w:t>
      </w:r>
      <w:r>
        <w:lastRenderedPageBreak/>
        <w:t xml:space="preserve">срока, на который </w:t>
      </w:r>
      <w:proofErr w:type="gramStart"/>
      <w:r>
        <w:t>были</w:t>
      </w:r>
      <w:proofErr w:type="gramEnd"/>
      <w:r>
        <w:t xml:space="preserve"> выданы подотчетные суммы, или не позднее 3</w:t>
      </w:r>
      <w:r>
        <w:t xml:space="preserve"> дней со дня приезда из командировки, предоставив в бухгалтерию авансовый отчет с приложенными к нему документами, подтверждающими факт расхода.</w:t>
      </w:r>
    </w:p>
    <w:p w:rsidR="000746AE" w:rsidRDefault="007845E3">
      <w:pPr>
        <w:shd w:val="clear" w:color="auto" w:fill="FFFFFF"/>
        <w:jc w:val="both"/>
      </w:pPr>
      <w:r>
        <w:t xml:space="preserve">3.2. </w:t>
      </w:r>
      <w:r>
        <w:tab/>
        <w:t xml:space="preserve">Форма авансового отчета утверждена приказом директора </w:t>
      </w:r>
      <w:proofErr w:type="gramStart"/>
      <w:r>
        <w:t>от</w:t>
      </w:r>
      <w:proofErr w:type="gramEnd"/>
      <w:r>
        <w:t xml:space="preserve"> “______”____________ № _____.</w:t>
      </w:r>
    </w:p>
    <w:p w:rsidR="000746AE" w:rsidRDefault="007845E3">
      <w:pPr>
        <w:shd w:val="clear" w:color="auto" w:fill="FFFFFF"/>
        <w:jc w:val="both"/>
      </w:pPr>
      <w:r>
        <w:t xml:space="preserve">3.3. </w:t>
      </w:r>
      <w:r>
        <w:tab/>
        <w:t>Работник про</w:t>
      </w:r>
      <w:r>
        <w:t>изводит оплату за товары и услуги от имен</w:t>
      </w:r>
      <w:proofErr w:type="gramStart"/>
      <w:r>
        <w:t>и ООО</w:t>
      </w:r>
      <w:proofErr w:type="gramEnd"/>
      <w:r>
        <w:t xml:space="preserve"> “____________________”  на основании доверенности, полученной в бухгалтерии организации.</w:t>
      </w:r>
    </w:p>
    <w:p w:rsidR="000746AE" w:rsidRDefault="007845E3">
      <w:pPr>
        <w:shd w:val="clear" w:color="auto" w:fill="FFFFFF"/>
        <w:jc w:val="both"/>
      </w:pPr>
      <w:r>
        <w:t xml:space="preserve">3.4. </w:t>
      </w:r>
      <w:r>
        <w:tab/>
        <w:t>Подотчетное лицо должно предоставить вместе с отчетом документы о произведенной оплате и о факте получения материа</w:t>
      </w:r>
      <w:r>
        <w:t>льной ценности или услуги, то есть, кроме кассового чека и квитанции к приходному ордеру должны быть получены:</w:t>
      </w:r>
    </w:p>
    <w:p w:rsidR="000746AE" w:rsidRDefault="007845E3">
      <w:pPr>
        <w:numPr>
          <w:ilvl w:val="0"/>
          <w:numId w:val="6"/>
        </w:numPr>
        <w:shd w:val="clear" w:color="auto" w:fill="FFFFFF"/>
        <w:jc w:val="both"/>
      </w:pPr>
      <w:r>
        <w:t>​</w:t>
      </w:r>
      <w:r>
        <w:t>в розничном магазине – товарный чек;</w:t>
      </w:r>
    </w:p>
    <w:p w:rsidR="000746AE" w:rsidRDefault="007845E3">
      <w:pPr>
        <w:numPr>
          <w:ilvl w:val="0"/>
          <w:numId w:val="6"/>
        </w:numPr>
        <w:shd w:val="clear" w:color="auto" w:fill="FFFFFF"/>
        <w:jc w:val="both"/>
      </w:pPr>
      <w:r>
        <w:t>​</w:t>
      </w:r>
      <w:r>
        <w:t>в оптовой организации – квитанцию к приходному кассовому ордеру, накладную и счет-фактуру;</w:t>
      </w:r>
    </w:p>
    <w:p w:rsidR="000746AE" w:rsidRDefault="007845E3">
      <w:pPr>
        <w:numPr>
          <w:ilvl w:val="0"/>
          <w:numId w:val="6"/>
        </w:numPr>
        <w:shd w:val="clear" w:color="auto" w:fill="FFFFFF"/>
        <w:jc w:val="both"/>
      </w:pPr>
      <w:r>
        <w:t>​</w:t>
      </w:r>
      <w:r>
        <w:t>при расчетах з</w:t>
      </w:r>
      <w:r>
        <w:t>а работы и услуги – квитанцию к приходному кассовому ордеру и счет-фактуру, а также договор и акт приемки (или заказ-наряд).</w:t>
      </w:r>
    </w:p>
    <w:p w:rsidR="000746AE" w:rsidRDefault="007845E3">
      <w:pPr>
        <w:shd w:val="clear" w:color="auto" w:fill="FFFFFF"/>
        <w:jc w:val="both"/>
      </w:pPr>
      <w:r>
        <w:t xml:space="preserve">3.5. </w:t>
      </w:r>
      <w:r>
        <w:tab/>
        <w:t>Первичные документы должны содержать все необходимые реквизиты, предусмотренные законодательством, то есть:</w:t>
      </w:r>
    </w:p>
    <w:p w:rsidR="000746AE" w:rsidRDefault="007845E3">
      <w:pPr>
        <w:numPr>
          <w:ilvl w:val="0"/>
          <w:numId w:val="2"/>
        </w:numPr>
        <w:shd w:val="clear" w:color="auto" w:fill="FFFFFF"/>
        <w:contextualSpacing/>
        <w:jc w:val="both"/>
      </w:pPr>
      <w:r>
        <w:t>наименование доку</w:t>
      </w:r>
      <w:r>
        <w:t>мента;</w:t>
      </w:r>
    </w:p>
    <w:p w:rsidR="000746AE" w:rsidRDefault="007845E3">
      <w:pPr>
        <w:numPr>
          <w:ilvl w:val="0"/>
          <w:numId w:val="2"/>
        </w:numPr>
        <w:shd w:val="clear" w:color="auto" w:fill="FFFFFF"/>
        <w:contextualSpacing/>
        <w:jc w:val="both"/>
      </w:pPr>
      <w:r>
        <w:t>дату составления документа;</w:t>
      </w:r>
    </w:p>
    <w:p w:rsidR="000746AE" w:rsidRDefault="007845E3">
      <w:pPr>
        <w:numPr>
          <w:ilvl w:val="0"/>
          <w:numId w:val="2"/>
        </w:numPr>
        <w:shd w:val="clear" w:color="auto" w:fill="FFFFFF"/>
        <w:contextualSpacing/>
        <w:jc w:val="both"/>
      </w:pPr>
      <w:r>
        <w:t xml:space="preserve"> наименование организации, составившей документ;</w:t>
      </w:r>
    </w:p>
    <w:p w:rsidR="000746AE" w:rsidRDefault="007845E3">
      <w:pPr>
        <w:numPr>
          <w:ilvl w:val="0"/>
          <w:numId w:val="2"/>
        </w:numPr>
        <w:shd w:val="clear" w:color="auto" w:fill="FFFFFF"/>
        <w:contextualSpacing/>
        <w:jc w:val="both"/>
      </w:pPr>
      <w:r>
        <w:t>содержание хозяйственной операции;</w:t>
      </w:r>
    </w:p>
    <w:p w:rsidR="000746AE" w:rsidRDefault="007845E3">
      <w:pPr>
        <w:numPr>
          <w:ilvl w:val="0"/>
          <w:numId w:val="2"/>
        </w:numPr>
        <w:shd w:val="clear" w:color="auto" w:fill="FFFFFF"/>
        <w:contextualSpacing/>
        <w:jc w:val="both"/>
      </w:pPr>
      <w:r>
        <w:t>величину измерения в натуральных и денежных единицах;</w:t>
      </w:r>
    </w:p>
    <w:p w:rsidR="000746AE" w:rsidRDefault="007845E3">
      <w:pPr>
        <w:numPr>
          <w:ilvl w:val="0"/>
          <w:numId w:val="2"/>
        </w:numPr>
        <w:shd w:val="clear" w:color="auto" w:fill="FFFFFF"/>
        <w:contextualSpacing/>
        <w:jc w:val="both"/>
      </w:pPr>
      <w:r>
        <w:t>наименование должностей ответственных лиц и их подписи.</w:t>
      </w:r>
    </w:p>
    <w:p w:rsidR="000746AE" w:rsidRDefault="007845E3">
      <w:pPr>
        <w:shd w:val="clear" w:color="auto" w:fill="FFFFFF"/>
        <w:jc w:val="both"/>
      </w:pPr>
      <w:r>
        <w:t xml:space="preserve">3.6. </w:t>
      </w:r>
      <w:r>
        <w:tab/>
        <w:t>Ответственность за до</w:t>
      </w:r>
      <w:r>
        <w:t>стоверность данных, содержащихся в первичных документах, несут лица, составившие и подписавшие эти документы.</w:t>
      </w:r>
    </w:p>
    <w:p w:rsidR="000746AE" w:rsidRDefault="007845E3">
      <w:pPr>
        <w:shd w:val="clear" w:color="auto" w:fill="FFFFFF"/>
        <w:jc w:val="both"/>
      </w:pPr>
      <w:r>
        <w:t xml:space="preserve">3.7. </w:t>
      </w:r>
      <w:r>
        <w:tab/>
        <w:t>Полученный авансовый отчет проверяется бухгалтером по содержанию, по цели использования, по итоговой сумме в течение 3 дней, затем подписыва</w:t>
      </w:r>
      <w:r>
        <w:t>ется главным бухгалтером в течение 2 дней и утверждается директором за 2 дня.</w:t>
      </w:r>
    </w:p>
    <w:p w:rsidR="000746AE" w:rsidRDefault="007845E3">
      <w:pPr>
        <w:shd w:val="clear" w:color="auto" w:fill="FFFFFF"/>
        <w:jc w:val="both"/>
      </w:pPr>
      <w:r>
        <w:t xml:space="preserve">3.8. </w:t>
      </w:r>
      <w:r>
        <w:tab/>
        <w:t>После утверждения авансовый отчет принимается к исполнению: перерасход по подотчетным суммам выдается подотчетному лицу в течение 3 дней, остаток вносится работником в тече</w:t>
      </w:r>
      <w:r>
        <w:t>ние 5 дней.</w:t>
      </w:r>
    </w:p>
    <w:p w:rsidR="000746AE" w:rsidRDefault="007845E3">
      <w:pPr>
        <w:shd w:val="clear" w:color="auto" w:fill="FFFFFF"/>
        <w:jc w:val="both"/>
      </w:pPr>
      <w:r>
        <w:t xml:space="preserve">3.9. </w:t>
      </w:r>
      <w:r>
        <w:tab/>
        <w:t>Если задолженность по подотчетным суммам вовремя не возвращается на предприятие, то в течение месяца принимается решение руководства об удержании долга из заработной платы работника и издается приказ.</w:t>
      </w:r>
    </w:p>
    <w:p w:rsidR="000746AE" w:rsidRDefault="007845E3">
      <w:pPr>
        <w:shd w:val="clear" w:color="auto" w:fill="FFFFFF"/>
        <w:jc w:val="both"/>
      </w:pPr>
      <w:r>
        <w:t>3.10. В случае, когда подотчетные сре</w:t>
      </w:r>
      <w:r>
        <w:t>дства не были потрачены на указанные цели, работник в течение 3 дней после окончания срока аванса обязан вернуть полученный подотчет в полной сумме в кассу предприятия.</w:t>
      </w:r>
    </w:p>
    <w:p w:rsidR="000746AE" w:rsidRDefault="007845E3">
      <w:pPr>
        <w:shd w:val="clear" w:color="auto" w:fill="FFFFFF"/>
        <w:jc w:val="both"/>
      </w:pPr>
      <w:r>
        <w:t>3.11. Аналитический учет подотчетных сумм ведется в разрезе подотчетных лиц с указанием</w:t>
      </w:r>
      <w:r>
        <w:t xml:space="preserve"> фамилии, инициалов, сумм выдачи, произведенного расхода, возврата остатка или получения перерасхода.</w:t>
      </w:r>
    </w:p>
    <w:p w:rsidR="000746AE" w:rsidRDefault="007845E3">
      <w:pPr>
        <w:shd w:val="clear" w:color="auto" w:fill="FFFFFF"/>
        <w:jc w:val="both"/>
      </w:pPr>
      <w:r>
        <w:t>3.12. Затраты, произведенные не по назначению, могут быть возмещены, по решению руководства, из чистой прибыли с оплатой всех необходимых налогов.</w:t>
      </w:r>
    </w:p>
    <w:p w:rsidR="000746AE" w:rsidRDefault="007845E3">
      <w:pPr>
        <w:shd w:val="clear" w:color="auto" w:fill="FFFFFF"/>
        <w:ind w:left="360"/>
        <w:jc w:val="both"/>
      </w:pPr>
      <w:r>
        <w:t xml:space="preserve"> </w:t>
      </w:r>
    </w:p>
    <w:p w:rsidR="000746AE" w:rsidRDefault="007845E3">
      <w:pPr>
        <w:shd w:val="clear" w:color="auto" w:fill="FFFFFF"/>
        <w:jc w:val="both"/>
      </w:pPr>
      <w:r>
        <w:t>Директор ООО “_________________”    ____________________/_______________/</w:t>
      </w:r>
    </w:p>
    <w:p w:rsidR="000746AE" w:rsidRDefault="000746AE">
      <w:pPr>
        <w:shd w:val="clear" w:color="auto" w:fill="FFFFFF"/>
      </w:pPr>
    </w:p>
    <w:p w:rsidR="000746AE" w:rsidRDefault="000746AE">
      <w:pPr>
        <w:shd w:val="clear" w:color="auto" w:fill="FFFFFF"/>
      </w:pPr>
    </w:p>
    <w:p w:rsidR="000746AE" w:rsidRDefault="000746AE"/>
    <w:sectPr w:rsidR="000746A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D00"/>
    <w:multiLevelType w:val="multilevel"/>
    <w:tmpl w:val="0D20D5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D77EBA"/>
    <w:multiLevelType w:val="multilevel"/>
    <w:tmpl w:val="14C41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B85499F"/>
    <w:multiLevelType w:val="multilevel"/>
    <w:tmpl w:val="27542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1111276"/>
    <w:multiLevelType w:val="multilevel"/>
    <w:tmpl w:val="CE4CB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31F354C"/>
    <w:multiLevelType w:val="multilevel"/>
    <w:tmpl w:val="E7902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46AE"/>
    <w:rsid w:val="000746AE"/>
    <w:rsid w:val="007845E3"/>
    <w:rsid w:val="009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2018-02-01T07:23:00Z</cp:lastPrinted>
  <dcterms:created xsi:type="dcterms:W3CDTF">2018-02-01T07:23:00Z</dcterms:created>
  <dcterms:modified xsi:type="dcterms:W3CDTF">2018-02-01T07:24:00Z</dcterms:modified>
</cp:coreProperties>
</file>