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7D" w:rsidRPr="009C767D" w:rsidRDefault="009C767D" w:rsidP="009C76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lang w:val="uk-UA" w:eastAsia="uk-UA"/>
        </w:rPr>
        <w:drawing>
          <wp:inline distT="0" distB="0" distL="0" distR="0">
            <wp:extent cx="669925" cy="733425"/>
            <wp:effectExtent l="0" t="0" r="0" b="9525"/>
            <wp:docPr id="1" name="Рисунок 1" descr="http://www.klerk.ru/doc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erk.ru/doc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67D" w:rsidRPr="009C767D" w:rsidRDefault="009C767D" w:rsidP="009C767D">
      <w:pPr>
        <w:shd w:val="clear" w:color="auto" w:fill="FFFFFF"/>
        <w:spacing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val="uk-UA" w:eastAsia="uk-UA"/>
        </w:rPr>
      </w:pPr>
      <w:proofErr w:type="spellStart"/>
      <w:r w:rsidRPr="009C767D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val="uk-UA" w:eastAsia="uk-UA"/>
        </w:rPr>
        <w:t>Министерство</w:t>
      </w:r>
      <w:proofErr w:type="spellEnd"/>
      <w:r w:rsidRPr="009C767D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val="uk-UA" w:eastAsia="uk-UA"/>
        </w:rPr>
        <w:t xml:space="preserve"> </w:t>
      </w:r>
      <w:proofErr w:type="spellStart"/>
      <w:r w:rsidRPr="009C767D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val="uk-UA" w:eastAsia="uk-UA"/>
        </w:rPr>
        <w:t>финансов</w:t>
      </w:r>
      <w:proofErr w:type="spellEnd"/>
      <w:r w:rsidRPr="009C767D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val="uk-UA" w:eastAsia="uk-UA"/>
        </w:rPr>
        <w:t xml:space="preserve"> </w:t>
      </w:r>
      <w:proofErr w:type="spellStart"/>
      <w:r w:rsidRPr="009C767D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val="uk-UA" w:eastAsia="uk-UA"/>
        </w:rPr>
        <w:t>Российской</w:t>
      </w:r>
      <w:proofErr w:type="spellEnd"/>
      <w:r w:rsidRPr="009C767D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val="uk-UA" w:eastAsia="uk-UA"/>
        </w:rPr>
        <w:t xml:space="preserve"> </w:t>
      </w:r>
      <w:proofErr w:type="spellStart"/>
      <w:r w:rsidRPr="009C767D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val="uk-UA" w:eastAsia="uk-UA"/>
        </w:rPr>
        <w:t>Федерации</w:t>
      </w:r>
      <w:proofErr w:type="spellEnd"/>
    </w:p>
    <w:p w:rsidR="009C767D" w:rsidRPr="009C767D" w:rsidRDefault="009C767D" w:rsidP="009C767D">
      <w:pPr>
        <w:shd w:val="clear" w:color="auto" w:fill="FFFFFF"/>
        <w:spacing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val="uk-UA" w:eastAsia="uk-UA"/>
        </w:rPr>
      </w:pPr>
      <w:r w:rsidRPr="009C767D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val="uk-UA" w:eastAsia="uk-UA"/>
        </w:rPr>
        <w:t>П и с ь м о</w:t>
      </w:r>
    </w:p>
    <w:p w:rsidR="009C767D" w:rsidRPr="009C767D" w:rsidRDefault="009C767D" w:rsidP="009C76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uk-UA" w:eastAsia="uk-UA"/>
        </w:rPr>
      </w:pPr>
      <w:r w:rsidRPr="009C767D">
        <w:rPr>
          <w:rFonts w:ascii="Arial" w:eastAsia="Times New Roman" w:hAnsi="Arial" w:cs="Arial"/>
          <w:color w:val="000000"/>
          <w:lang w:val="uk-UA" w:eastAsia="uk-UA"/>
        </w:rPr>
        <w:t>19.10.2010</w:t>
      </w:r>
    </w:p>
    <w:p w:rsidR="009C767D" w:rsidRPr="009C767D" w:rsidRDefault="009C767D" w:rsidP="009C76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uk-UA" w:eastAsia="uk-UA"/>
        </w:rPr>
      </w:pPr>
      <w:r w:rsidRPr="009C767D">
        <w:rPr>
          <w:rFonts w:ascii="Arial" w:eastAsia="Times New Roman" w:hAnsi="Arial" w:cs="Arial"/>
          <w:color w:val="000000"/>
          <w:lang w:val="uk-UA" w:eastAsia="uk-UA"/>
        </w:rPr>
        <w:t>№ 03-03-06/1/652</w:t>
      </w:r>
    </w:p>
    <w:p w:rsidR="009C767D" w:rsidRPr="009C767D" w:rsidRDefault="009C767D" w:rsidP="009C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C767D">
        <w:rPr>
          <w:rFonts w:ascii="Arial" w:eastAsia="Times New Roman" w:hAnsi="Arial" w:cs="Arial"/>
          <w:color w:val="000000"/>
          <w:lang w:val="uk-UA" w:eastAsia="uk-UA"/>
        </w:rPr>
        <w:br/>
      </w:r>
    </w:p>
    <w:p w:rsidR="009C767D" w:rsidRPr="009C767D" w:rsidRDefault="009C767D" w:rsidP="009C767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lang w:val="uk-UA" w:eastAsia="uk-UA"/>
        </w:rPr>
      </w:pPr>
      <w:proofErr w:type="spellStart"/>
      <w:r w:rsidRPr="009C767D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uk-UA" w:eastAsia="uk-UA"/>
        </w:rPr>
        <w:t>Вопрос</w:t>
      </w:r>
      <w:proofErr w:type="spellEnd"/>
      <w:r w:rsidRPr="009C767D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uk-UA" w:eastAsia="uk-UA"/>
        </w:rPr>
        <w:t>:</w:t>
      </w:r>
      <w:proofErr w:type="spellStart"/>
      <w:r w:rsidRPr="009C767D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uk-UA" w:eastAsia="uk-UA"/>
        </w:rPr>
        <w:t> </w:t>
      </w:r>
      <w:r w:rsidRPr="009C767D">
        <w:rPr>
          <w:rFonts w:ascii="Arial" w:eastAsia="Times New Roman" w:hAnsi="Arial" w:cs="Arial"/>
          <w:color w:val="000000"/>
          <w:lang w:val="uk-UA" w:eastAsia="uk-UA"/>
        </w:rPr>
        <w:t>Организаци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я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оказывает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услуги по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сдаче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в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наем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собственного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нежилого недвижимого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имущества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(ОКВЭД 70.20.2). В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соответствии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с договорами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аренды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арендаторы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оплачивают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oбеспечительный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плaтeж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в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условных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единицах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в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рублевом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эквиваленте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по курсу на день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платежа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,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который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может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быть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направлен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на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погашение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дебиторской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задолженности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арендатора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по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арендной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плате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,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погашения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убытков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,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понесенных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Арендодателем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в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результате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повреждения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помещений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или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зданий и т.д.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Возврат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Обеспечительного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платежа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при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расторжении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договора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производится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по курсу на день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оплаты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по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условиям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договора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. В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результате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произведенных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действий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возникают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положительные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и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отрицательные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суммовые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разницы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.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Организация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применяет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метод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начисления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>.</w:t>
      </w:r>
    </w:p>
    <w:p w:rsidR="009C767D" w:rsidRPr="009C767D" w:rsidRDefault="009C767D" w:rsidP="009C767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lang w:val="uk-UA" w:eastAsia="uk-UA"/>
        </w:rPr>
      </w:pP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Вправе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ли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организация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относить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отрицательные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суммовые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разницы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в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налоговым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учете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при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возврате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обеспечительного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платежа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на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внереализационные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расходы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согласно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пп.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 5.1 п. 1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ст.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> 265 НК РФ?</w:t>
      </w:r>
    </w:p>
    <w:p w:rsidR="009C767D" w:rsidRPr="009C767D" w:rsidRDefault="009C767D" w:rsidP="009C767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lang w:val="uk-UA" w:eastAsia="uk-UA"/>
        </w:rPr>
      </w:pPr>
      <w:proofErr w:type="spellStart"/>
      <w:r w:rsidRPr="009C767D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uk-UA" w:eastAsia="uk-UA"/>
        </w:rPr>
        <w:t>Ответ</w:t>
      </w:r>
      <w:proofErr w:type="spellEnd"/>
      <w:r w:rsidRPr="009C767D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uk-UA" w:eastAsia="uk-UA"/>
        </w:rPr>
        <w:t>: </w:t>
      </w:r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Департамент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налоговой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и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таможенно-тарифной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политики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рассмотрел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ваше письмо по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вопросу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учета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в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целях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налогообложения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прибыли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суммовой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разницы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при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возврате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обеспечительного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платежа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арендатора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и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сообщает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следующее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>.</w:t>
      </w:r>
    </w:p>
    <w:p w:rsidR="009C767D" w:rsidRPr="009C767D" w:rsidRDefault="009C767D" w:rsidP="009C767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lang w:val="uk-UA" w:eastAsia="uk-UA"/>
        </w:rPr>
      </w:pPr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В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соответствии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с пунктом 1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статьи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317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Гражданского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кодекса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Российской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Федерации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(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далее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- ГК РФ)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денежное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обязательство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должно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быть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выражено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в рублях. При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этом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в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соответствии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с пунктом 2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статьи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317 ГК РФ в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денежном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обязательстве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может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быть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предусмотрено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,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что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оно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подлежит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оплате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в рублях в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сумме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,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эквивалентной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определенной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сумме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в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иностранной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валюте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или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в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условных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денежных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единицах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>.</w:t>
      </w:r>
    </w:p>
    <w:p w:rsidR="009C767D" w:rsidRPr="009C767D" w:rsidRDefault="009C767D" w:rsidP="009C767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lang w:val="uk-UA" w:eastAsia="uk-UA"/>
        </w:rPr>
      </w:pPr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На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основании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пункта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11.1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статьи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250 и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подпункта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5.1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пункта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1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статьи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265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Налогового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кодекса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Российской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Федерации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(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далее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- НК РФ) в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составе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доходов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(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расходов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)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налогоплательщиков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для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целей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налогообложения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прибыли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организаций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учитываются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положительные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(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отрицательные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)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курсовые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разницы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,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возникающие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от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переоценки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имущества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в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виде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валютных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ценностей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(за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исключением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ценных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бумаг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,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номинированных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в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иностранной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валюте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) и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требований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(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обязательств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),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стоимость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которых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выражена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в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иностранной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валюте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(за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исключением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авансов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,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выданных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(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полученных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)), в том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числе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по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валютным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счетам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в банках,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проводимой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в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связи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с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изменением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официального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курса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иностранной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валюты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к рублю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Российской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Федерации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,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установленного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Банком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России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>.</w:t>
      </w:r>
    </w:p>
    <w:p w:rsidR="009C767D" w:rsidRPr="009C767D" w:rsidRDefault="009C767D" w:rsidP="009C767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lang w:val="uk-UA" w:eastAsia="uk-UA"/>
        </w:rPr>
      </w:pP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Учитывая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изложенное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,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если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обеспечительный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платеж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,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оплаченный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арендатором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в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соответствии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с договором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аренды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,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арендодатель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учитывает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в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качестве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авансов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полученных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, то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разница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между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оценкой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суммы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денежного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обязательства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,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выраженной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в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условных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единицах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, в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российских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рублях на дату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получения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арендодателем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обеспечительного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платежа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и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рублевой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оценкой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суммы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обеспечительного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платежа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на дату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возврата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денежных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средств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арендатору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при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расторжении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договора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аренды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не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является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доходом (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расходом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) в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виде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суммовых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разниц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на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основании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пункта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11.1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статьи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250 и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подпункта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5.1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пункта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1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статьи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265 НК РФ.</w:t>
      </w:r>
    </w:p>
    <w:p w:rsidR="009C767D" w:rsidRPr="009C767D" w:rsidRDefault="009C767D" w:rsidP="009C767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lang w:val="uk-UA" w:eastAsia="uk-UA"/>
        </w:rPr>
      </w:pPr>
      <w:r w:rsidRPr="009C767D">
        <w:rPr>
          <w:rFonts w:ascii="Arial" w:eastAsia="Times New Roman" w:hAnsi="Arial" w:cs="Arial"/>
          <w:color w:val="000000"/>
          <w:lang w:val="uk-UA" w:eastAsia="uk-UA"/>
        </w:rPr>
        <w:lastRenderedPageBreak/>
        <w:t xml:space="preserve">При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этом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отрицательная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суммовая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разница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на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основании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подпункта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5.1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пункта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1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статьи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265 НК РФ при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указанных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выше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обстоятельствах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не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учитывается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в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целях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налогообложения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прибыли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в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составе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внереализационных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расходов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>.</w:t>
      </w:r>
    </w:p>
    <w:p w:rsidR="009C767D" w:rsidRPr="009C767D" w:rsidRDefault="009C767D" w:rsidP="009C767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lang w:val="uk-UA" w:eastAsia="uk-UA"/>
        </w:rPr>
      </w:pP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Мнение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Департамента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,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приведенное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в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настоящем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письме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, не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содержит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правовых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норм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или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общих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правил,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конкретизирующих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нормативные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предписания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, и не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является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нормативным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правовым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актом. В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соответствии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с письмом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Минфина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России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N 03-02-07/2-138 от 07.08.2007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направляемое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мнение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Департамента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имеет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информационно-разъяснительный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характер по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вопросам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применения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законодательства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Российской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Федерации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о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налогах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и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сборах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и не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препятствует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налоговым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органам,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налогоплательщикам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,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плательщикам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сборов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и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налоговым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агентам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руководствоваться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нормами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законодательства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о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налогах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и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сборах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в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понимании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,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отличающемся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от трактовки,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изложенной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в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настоящем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письме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t>.</w:t>
      </w:r>
    </w:p>
    <w:p w:rsidR="009C767D" w:rsidRPr="009C767D" w:rsidRDefault="009C767D" w:rsidP="009C767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lang w:val="uk-UA" w:eastAsia="uk-UA"/>
        </w:rPr>
      </w:pPr>
      <w:r w:rsidRPr="009C767D">
        <w:rPr>
          <w:rFonts w:ascii="Arial" w:eastAsia="Times New Roman" w:hAnsi="Arial" w:cs="Arial"/>
          <w:color w:val="000000"/>
          <w:lang w:val="uk-UA" w:eastAsia="uk-UA"/>
        </w:rPr>
        <w:t xml:space="preserve">Директор </w:t>
      </w:r>
      <w:proofErr w:type="spellStart"/>
      <w:r w:rsidRPr="009C767D">
        <w:rPr>
          <w:rFonts w:ascii="Arial" w:eastAsia="Times New Roman" w:hAnsi="Arial" w:cs="Arial"/>
          <w:color w:val="000000"/>
          <w:lang w:val="uk-UA" w:eastAsia="uk-UA"/>
        </w:rPr>
        <w:t>Департамента</w:t>
      </w:r>
      <w:proofErr w:type="spellEnd"/>
      <w:r w:rsidRPr="009C767D">
        <w:rPr>
          <w:rFonts w:ascii="Arial" w:eastAsia="Times New Roman" w:hAnsi="Arial" w:cs="Arial"/>
          <w:color w:val="000000"/>
          <w:lang w:val="uk-UA" w:eastAsia="uk-UA"/>
        </w:rPr>
        <w:br/>
        <w:t>И.В. Трунин</w:t>
      </w:r>
    </w:p>
    <w:p w:rsidR="001C6644" w:rsidRDefault="001C6644">
      <w:bookmarkStart w:id="0" w:name="_GoBack"/>
      <w:bookmarkEnd w:id="0"/>
    </w:p>
    <w:sectPr w:rsidR="001C66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7D"/>
    <w:rsid w:val="001C6644"/>
    <w:rsid w:val="009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9C76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767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9C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9C767D"/>
    <w:rPr>
      <w:b/>
      <w:bCs/>
    </w:rPr>
  </w:style>
  <w:style w:type="character" w:customStyle="1" w:styleId="apple-converted-space">
    <w:name w:val="apple-converted-space"/>
    <w:basedOn w:val="a0"/>
    <w:rsid w:val="009C767D"/>
  </w:style>
  <w:style w:type="paragraph" w:styleId="a5">
    <w:name w:val="Balloon Text"/>
    <w:basedOn w:val="a"/>
    <w:link w:val="a6"/>
    <w:uiPriority w:val="99"/>
    <w:semiHidden/>
    <w:unhideWhenUsed/>
    <w:rsid w:val="009C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67D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9C76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767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9C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9C767D"/>
    <w:rPr>
      <w:b/>
      <w:bCs/>
    </w:rPr>
  </w:style>
  <w:style w:type="character" w:customStyle="1" w:styleId="apple-converted-space">
    <w:name w:val="apple-converted-space"/>
    <w:basedOn w:val="a0"/>
    <w:rsid w:val="009C767D"/>
  </w:style>
  <w:style w:type="paragraph" w:styleId="a5">
    <w:name w:val="Balloon Text"/>
    <w:basedOn w:val="a"/>
    <w:link w:val="a6"/>
    <w:uiPriority w:val="99"/>
    <w:semiHidden/>
    <w:unhideWhenUsed/>
    <w:rsid w:val="009C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67D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2398</Words>
  <Characters>1368</Characters>
  <Application>Microsoft Office Word</Application>
  <DocSecurity>0</DocSecurity>
  <Lines>11</Lines>
  <Paragraphs>7</Paragraphs>
  <ScaleCrop>false</ScaleCrop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1</cp:revision>
  <dcterms:created xsi:type="dcterms:W3CDTF">2015-01-24T17:07:00Z</dcterms:created>
  <dcterms:modified xsi:type="dcterms:W3CDTF">2015-01-24T17:08:00Z</dcterms:modified>
</cp:coreProperties>
</file>