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2" w:rsidRPr="00943A02" w:rsidRDefault="00943A02" w:rsidP="0094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3A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процедуре работы</w:t>
      </w: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3A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кредиторской задолженностью</w:t>
      </w: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3A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группы компаний «Альфа»</w:t>
      </w:r>
      <w:hyperlink r:id="rId6" w:anchor="/document/174/624/r1/" w:history="1">
        <w:r w:rsidRPr="00943A02">
          <w:rPr>
            <w:rFonts w:ascii="Helvetica" w:eastAsia="Times New Roman" w:hAnsi="Helvetica" w:cs="Arial"/>
            <w:color w:val="000000"/>
            <w:sz w:val="17"/>
            <w:szCs w:val="17"/>
            <w:u w:val="single"/>
            <w:lang w:eastAsia="ru-RU"/>
          </w:rPr>
          <w:t>*</w:t>
        </w:r>
      </w:hyperlink>
    </w:p>
    <w:p w:rsidR="00943A02" w:rsidRPr="00943A02" w:rsidRDefault="00943A02" w:rsidP="0094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3A02" w:rsidRPr="00943A02" w:rsidRDefault="00943A02" w:rsidP="0094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anchor="/document/174/624/vr1/" w:history="1">
        <w:proofErr w:type="gramStart"/>
        <w:r w:rsidRPr="00943A02">
          <w:rPr>
            <w:rFonts w:ascii="Helvetica" w:eastAsia="Times New Roman" w:hAnsi="Helvetica" w:cs="Arial"/>
            <w:color w:val="000000"/>
            <w:sz w:val="17"/>
            <w:szCs w:val="17"/>
            <w:u w:val="single"/>
            <w:lang w:eastAsia="ru-RU"/>
          </w:rPr>
          <w:t>*</w:t>
        </w:r>
      </w:hyperlink>
      <w:r w:rsidRPr="00943A02">
        <w:rPr>
          <w:rFonts w:ascii="Helvetica" w:eastAsia="Times New Roman" w:hAnsi="Helvetica" w:cs="Arial"/>
          <w:color w:val="000000"/>
          <w:sz w:val="17"/>
          <w:szCs w:val="17"/>
          <w:lang w:eastAsia="ru-RU"/>
        </w:rPr>
        <w:t xml:space="preserve"> Название компании изменено на условное в целях соблюдения конфиденциальности.</w:t>
      </w:r>
      <w:proofErr w:type="gramEnd"/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Назначение и область применения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Цели настоящей процедуры:</w:t>
      </w:r>
    </w:p>
    <w:p w:rsidR="00943A02" w:rsidRPr="00943A02" w:rsidRDefault="00943A02" w:rsidP="00943A02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состояния кредиторской задолженности, снижение количества утерянных счетов;</w:t>
      </w:r>
    </w:p>
    <w:p w:rsidR="00943A02" w:rsidRPr="00943A02" w:rsidRDefault="00943A02" w:rsidP="00943A02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оптимизация работы производственного департамента, планово-экономического отдела, казначейства, бухгалтерии и юридического отдела в части управления кредиторской задолженностью.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Процедура описывает последовательность действий сотрудников производственного департамента, планово-экономического отдела, казначейства, бухгалтерии и юридического отдела, задействованных в процессе работы с кредиторской задолженностью.</w:t>
      </w:r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Определения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Кредиторская задолженность – это задолженность по всем входящим счетам к оплате, выставленным поставщиками или подрядчиками на компанию, включая счета на предоплату.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Текущая задолженность – это задолженность по счетам, срок оплаты по которым на дату отчета по кредиторской задолженности еще не наступил в соответствии с условиями договора.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Краткосрочная задолженность – непогашенная задолженность до 15 дней по отношению к сроку оплаты в соответствии с условиями договора.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Среднесрочная задолженность – непогашенная задолженность от 16 до 30 дней по отношению к сроку оплаты в соответствии с условиями договора.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Долгосрочная задолженность – непогашенная задолженность свыше 30 дней по отношению к сроку оплаты в соответствии с условиями договора.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Отчет о кредиторской задолженности – отчет, показывающий объем кредиторской задолженности со сроками ее образования в разрезе контрагентов, счетов и подразделений, составленный на основании данных управленческого учета.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За валюту отчета принимается национальная валюта компании. Для представления отчета в координационный центр (КЦ) отчет должен быть пересчитан в доллары по курсу центрального национального банка компании на последнюю отчетную дату и приведен к форме согласно учетной политике.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Пользователи: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2.8.1. Отчета в полном объеме – акционеры компании, генеральный директор, главный бухгалтер, финансовый директор, директор производственного департамента, аудиторы компании, руководитель отдела СМК, начальник ПЭО, финансовые кураторы;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2.8.2. Отчета в разрезе подразделений (или клиентов) – ответственные исполнители по данным счетам, подразделениям (или клиентам);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2.8.3. Список пользователей отчетов может изменяться по согласованию с финансовым директором (ФД).</w:t>
      </w:r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Обозначения и сокращения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Ответственный исполнитель (ОИ) – ответственный за работу (услугу) по счету сотрудник (ассистент координатора проекта, координатор проекта, специалист отдела и т. п.).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 – корпоративная информационная база данных.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 – бухучет.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ПЭО – планово-экономический отдел.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Координационный центр (КЦ) – это группа сотрудников управляющей компании, занимающихся планированием и управлением финансовыми ресурсами группы компаний «Альфа», а также сбором, обработкой, консолидацией и анализом управленческой отчетности.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БДДС – бюджет движения денежных средств. Составляется на плановый месяц с детализацией по дням.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«1С: ФУ» – информационная база данных для ведения управленческого учета.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Финансовый куратор (ФК) – экономист ПЭО, курирующий подразделения компании по финансово-экономическим вопросам.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Операционист</w:t>
      </w:r>
      <w:proofErr w:type="spell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специалист казначейства, осуществляющий платежи.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Казначей – специалист казначейства, который утверждает и распределяет платежи согласно наличию в компании денежных средств, БДДС, заявкам на оплату и реестру утверждения заявок.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Регистратор документов – сотрудник финансового департамента, регистрирующий договоры и контрагентов в ИС.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Ответственный сотрудник – сотрудник финансового департамента, ответственный за формирование и рассылку отчетов по кредиторской задолженности.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ПД – производственный департамент.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ДПД – директор производственного департамента.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ФД – финансовый директор.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ЮО – юридический отдел.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ЮК – юрисконсульт.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Аудитор – внутренний аудитор компании, контролирующий корректность составления отчетов о дебиторской задолженности, а также исполнение положений настоящей процедуры всеми участниками процесса.</w:t>
      </w:r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Ответственность и полномочия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Владелец процесса – начальник ПЭО.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Ответственными за процедуру являются:</w:t>
      </w:r>
    </w:p>
    <w:p w:rsidR="00943A02" w:rsidRPr="00943A02" w:rsidRDefault="00943A02" w:rsidP="00943A0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управления краткосрочной кредиторской задолженностью – ФК;</w:t>
      </w:r>
    </w:p>
    <w:p w:rsidR="00943A02" w:rsidRPr="00943A02" w:rsidRDefault="00943A02" w:rsidP="00943A0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управления среднесрочной кредиторской задолженностью – начальник ПЭО совместно с ФК;</w:t>
      </w:r>
    </w:p>
    <w:p w:rsidR="00943A02" w:rsidRPr="00943A02" w:rsidRDefault="00943A02" w:rsidP="00943A0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управления долгосрочной кредиторской задолженностью – ФД и ЮК;</w:t>
      </w:r>
    </w:p>
    <w:p w:rsidR="00943A02" w:rsidRPr="00943A02" w:rsidRDefault="00943A02" w:rsidP="00943A0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контроля исполнения положений настоящей процедуры – начальник ПЭО;</w:t>
      </w:r>
    </w:p>
    <w:p w:rsidR="00943A02" w:rsidRPr="00943A02" w:rsidRDefault="00943A02" w:rsidP="00943A02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части контроля корректности заносимой в ИС информации – ОИ и ФК.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</w:t>
      </w: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Ответственные</w:t>
      </w:r>
      <w:proofErr w:type="gram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данную процедуру обязаны:</w:t>
      </w:r>
    </w:p>
    <w:p w:rsidR="00943A02" w:rsidRPr="00943A02" w:rsidRDefault="00943A02" w:rsidP="00943A02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описанную процедуру;</w:t>
      </w:r>
    </w:p>
    <w:p w:rsidR="00943A02" w:rsidRPr="00943A02" w:rsidRDefault="00943A02" w:rsidP="00943A02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потребности корректировки данной процедуры делать соответствующие дополнения к процедуре и уведомлять об этом руководителя СМК.</w:t>
      </w:r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Описание процесса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Процесс осуществляется на основании отчета о кредиторской задолженности.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Составление отчета о кредиторской задолженности и его рассылка.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5.2.1. </w:t>
      </w:r>
      <w:proofErr w:type="spell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Операционист</w:t>
      </w:r>
      <w:proofErr w:type="spell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ежедневно получает по системам «Клиент-Банк» электронные банковские выписки по приходу и расходу денежных средств компании за предыдущий операционный день. Данные электронные банковские выписки из систем «Клиент-Банк» автоматически выгружаются в базу «1С».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5.2.2. </w:t>
      </w:r>
      <w:proofErr w:type="spell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Операционист</w:t>
      </w:r>
      <w:proofErr w:type="spell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ежедневно, до 10.30, разносит электронные банковские выписки в «1С» по соответствующим счетам (оплата/поступление денежных средств по входящим/исходящим счетам).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5.2.3. Регистратор документов ежедневно, не позднее 11.00 текущего рабочего дня, выгружает данные об оплате в ИС.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5.2.4. Ответственный сотрудник еженедельно (каждый вторник), а также 1-го числа каждого месяца формирует отчеты по кредиторской задолженности по состоянию на утро понедельника, а также на последнее число каждого месяца на основании данных программы ИС о входящих и оплаченных/неоплаченных счетах по форме, приведенной в </w:t>
      </w:r>
      <w:hyperlink r:id="rId8" w:history="1">
        <w:r w:rsidRPr="00943A0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приложении 1</w:t>
        </w:r>
      </w:hyperlink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5.2.5. Ответственные сотрудники в филиалах компании направляют отчеты в головной офис ответственному сотруднику еженедельно, не позднее 17.00 понедельника (еженедельные отчеты), а также не позднее 11.00 1-го числа каждого месяца (ежемесячные отчеты).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5.2.6. Ответственный сотрудник головного офиса консолидирует данные по всей компании и рассылает предварительный консолидированный отчет о кредиторской задолженности ФК не позднее 12.00 каждого вторника, а также не позднее 15.00 1-го числа каждого месяца.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5.2.7. ФК проверяет корректность формирования отчета по своим подразделениям и согласует данные из отчета с ОИ:</w:t>
      </w:r>
    </w:p>
    <w:p w:rsidR="00943A02" w:rsidRPr="00943A02" w:rsidRDefault="00943A02" w:rsidP="00943A0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попадания в отчет счетов, не подлежащих оплате (аннулированные, оплаченные счета и т. д.), ФК должен известить об этом ответственного сотрудника и проверить счета на предмет их физического наличия на бумажном носителе;</w:t>
      </w:r>
    </w:p>
    <w:p w:rsidR="00943A02" w:rsidRPr="00943A02" w:rsidRDefault="00943A02" w:rsidP="00943A0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счета, не подлежащие оплате по ИС, присутствуют на бумажном носителе и физически не аннулированы, ФК выясняет у ОИ корректность данных счетов и по согласованию с ОИ либо аннулирует такие счета, либо восстанавливает их в ИС;</w:t>
      </w:r>
    </w:p>
    <w:p w:rsidR="00943A02" w:rsidRPr="00943A02" w:rsidRDefault="00943A02" w:rsidP="00943A02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в отчет не попали счета, которые подлежат оплате, ФК должен известить об этом ответственного сотрудника и выяснить причину. Далее ФК выясняет у ОИ корректность данных счетов и по согласованию с ОИ либо аннулирует такие счета, либо восстанавливает их в ИС.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5.2.8. ФК о выявленных в предварительном отчете несоответствиях информирует ответственного сотрудника не позднее 3.00.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5.2.9. Ответственный сотрудник после внесения в отчет всех необходимых корректировок рассылает итоговый консолидированный отчет о кредиторской задолженности в полном объеме пользователям в соответствии с </w:t>
      </w:r>
      <w:hyperlink r:id="rId9" w:anchor="/document/174/624/qwert42/" w:history="1">
        <w:r w:rsidRPr="00943A0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пунктом 2.8.1</w:t>
        </w:r>
      </w:hyperlink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позднее 15.00.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5.2.10. ФК отбирают из отчета информацию по своим подразделениям и рассылают отчет пользователям в соответствии с </w:t>
      </w:r>
      <w:hyperlink r:id="rId10" w:anchor="/document/174/624/qwert43/" w:history="1">
        <w:r w:rsidRPr="00943A0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пунктом 2.8.2</w:t>
        </w:r>
      </w:hyperlink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позднее 15.30.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Осуществление платежей.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формирования заявок на оплату, их согласование и осуществление платежей производятся в соответствии с процедурой «Процедура регистрации счетов (контрагентов) и проведение платежей».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Последовательность действий при возникновении краткосрочной кредиторской задолженности.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5.4.1. ФК не позднее одного рабочего дня с момента получения отчета уведомляет ОИ о факте возникновения краткосрочной кредиторской задолженности в том случае, если оплата счета (счетов) не произведена в связи с недостаточностью оборотного капитала подразделения.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5.4.2. Одновременно не позднее одного рабочего дня с момента получения отчета ФК выносит на рассмотрение казначея вопрос об увеличении оборотного капитала подразделения из свободных средств компании или путем привлечения дополнительных финансовых ресурсов.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5.4.3. Казначей по согласованию с ФД решает вопрос об увеличении оборотного капитала подразделения из свободных средств компании или путем привлечения дополнительных финансовых ресурсов.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5.4.4. В случае положительного решения об оплате краткосрочной задолженности казначей передает заявку на оплату </w:t>
      </w:r>
      <w:proofErr w:type="spell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операционисту</w:t>
      </w:r>
      <w:proofErr w:type="spell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одного рабочего дня с момента принятия такого решения.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5.4.5. При принятии отрицательного решения по оплате счета (счетов) конкретного кредитора ОИ в случае необходимости не позднее двух рабочих дней ставит в известность компанию-кредитора о возникновении просроченной задолженности путем переговоров (лично, по телефону или по электронной почте). Такая необходимость может возникать:</w:t>
      </w:r>
    </w:p>
    <w:p w:rsidR="00943A02" w:rsidRPr="00943A02" w:rsidRDefault="00943A02" w:rsidP="00943A0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условиями договора определено, что компания ставит в известность контрагента-кредитора при просрочке платежей;</w:t>
      </w:r>
    </w:p>
    <w:p w:rsidR="00943A02" w:rsidRPr="00943A02" w:rsidRDefault="00943A02" w:rsidP="00943A0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риска выставления контрагентом-кредитором штрафных санкций;</w:t>
      </w:r>
    </w:p>
    <w:p w:rsidR="00943A02" w:rsidRPr="00943A02" w:rsidRDefault="00943A02" w:rsidP="00943A0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риска приостановки работ контрагентом-кредитором;</w:t>
      </w:r>
    </w:p>
    <w:p w:rsidR="00943A02" w:rsidRPr="00943A02" w:rsidRDefault="00943A02" w:rsidP="00943A02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риска разрыва договорных отношений.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5.4.6. </w:t>
      </w: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отказ в оплате счета (счетов) контрагента-кредитора получен в связи с отсутствием необходимого для оплаты комплекта документов, описанных в «Процедуре регистрации счетов (контрагентов) и проведения платежей», то ФК совместно с ОИ в течение трех рабочих дней с момента получения такой информации обязан представить казначею комплект документов, необходимых для оплаты счета (счетов).</w:t>
      </w:r>
      <w:proofErr w:type="gramEnd"/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5.4.7. В случае если отказ в оплате счета (счетов) контрагента-кредитора получен в связи с сомнением относительно корректности выставленного счета, то ФК подтверждает корректность счета письменно у ОИ, корректирует счет соответствующим образом в ИС, аннулирует старую заявку на оплату и передает новую казначею.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5.4.8. В случае если у подразделения оборотного капитала достаточно для оплаты счета и неоплата счета (счетов) не обоснована:</w:t>
      </w:r>
    </w:p>
    <w:p w:rsidR="00943A02" w:rsidRPr="00943A02" w:rsidRDefault="00943A02" w:rsidP="00943A0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 через ФК должен обратиться к казначею с целью выяснения причин необоснованной неоплаты счета (счетов);</w:t>
      </w:r>
    </w:p>
    <w:p w:rsidR="00943A02" w:rsidRPr="00943A02" w:rsidRDefault="00943A02" w:rsidP="00943A0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решение вопроса не входит в компетенцию казначея, ОИ и ФК выносят вопрос на рассмотрение ФД и при необходимости ДПД и генерального директора.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Последовательность действий при возникновении среднесрочной и долгосрочной кредиторской задолженности.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5.5.1. </w:t>
      </w: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описанными выше методами не удалось решить вопрос об оплате счета (счетов) при краткосрочной задолженности и задолженность перешла из краткосрочной в разряд среднесрочной или долгосрочной, ФК должен не позднее одного рабочего дня уведомить об этом ОИ и обратиться к казначею с целью выяснения причин неоплаты счета (счетов).</w:t>
      </w:r>
      <w:proofErr w:type="gramEnd"/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5.5.2. При этом ОИ в случае необходимости не позднее двух рабочих дней ставит в известность компанию-кредитора о возникновении просроченной задолженности путем переговоров (лично, по телефону или по электронной почте). Такая необходимость может возникать:</w:t>
      </w:r>
    </w:p>
    <w:p w:rsidR="00943A02" w:rsidRPr="00943A02" w:rsidRDefault="00943A02" w:rsidP="00943A0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условиями договора определено, что компания ставит в известность контрагента-кредитора при просрочке платежей;</w:t>
      </w:r>
    </w:p>
    <w:p w:rsidR="00943A02" w:rsidRPr="00943A02" w:rsidRDefault="00943A02" w:rsidP="00943A0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риска выставления контрагентом-кредитором штрафных санкций;</w:t>
      </w:r>
    </w:p>
    <w:p w:rsidR="00943A02" w:rsidRPr="00943A02" w:rsidRDefault="00943A02" w:rsidP="00943A0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риска приостановки работ контрагентом-кредитором;</w:t>
      </w:r>
    </w:p>
    <w:p w:rsidR="00943A02" w:rsidRPr="00943A02" w:rsidRDefault="00943A02" w:rsidP="00943A02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возникновении риска разрыва договорных отношений.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5.5.3. В случае необходимости ОИ совместно с ФК подготавливает письмо в адрес контрагента-кредитора с просьбой об отсрочке платежа. Новые сроки оплаты счета (счетов) контрагента-должника определяет казначей по согласованию ФД.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5.5.4. В случае если решение вопроса не входит в компетенцию казначея, ОИ через ФК направляет служебную записку на имя ФД, которая должна включать:</w:t>
      </w:r>
    </w:p>
    <w:p w:rsidR="00943A02" w:rsidRPr="00943A02" w:rsidRDefault="00943A02" w:rsidP="00943A02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контрагентов-кредиторов;</w:t>
      </w:r>
    </w:p>
    <w:p w:rsidR="00943A02" w:rsidRPr="00943A02" w:rsidRDefault="00943A02" w:rsidP="00943A02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неоплаченных счетов с указанием номера, даты, суммы и валюты платежа каждого счета;</w:t>
      </w:r>
    </w:p>
    <w:p w:rsidR="00943A02" w:rsidRPr="00943A02" w:rsidRDefault="00943A02" w:rsidP="00943A02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описание рисков, которым может быть подвергнута компания из-за неоплаты счетов конкретного контрагента-кредитора.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5.5.5. В случае если после обращения к ФД счет (счета) по задолженности не оплачен, ОИ направляет служебную записку на имя ДПД, который при необходимости направляет служебную записку на имя генерального директора.</w:t>
      </w:r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 Результаты процедуры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исполнении данной процедуры могут быть достигнуты следующие результаты:</w:t>
      </w:r>
    </w:p>
    <w:p w:rsidR="00943A02" w:rsidRPr="00943A02" w:rsidRDefault="00943A02" w:rsidP="00943A0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усиление </w:t>
      </w: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состоянием кредиторской задолженности;</w:t>
      </w:r>
    </w:p>
    <w:p w:rsidR="00943A02" w:rsidRPr="00943A02" w:rsidRDefault="00943A02" w:rsidP="00943A0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количества утерянных счетов;</w:t>
      </w:r>
    </w:p>
    <w:p w:rsidR="00943A02" w:rsidRPr="00943A02" w:rsidRDefault="00943A02" w:rsidP="00943A0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уровня ответственности каждого сотрудника компании, задействованного в процессе работы с кредиторской задолженностью;</w:t>
      </w:r>
    </w:p>
    <w:p w:rsidR="00943A02" w:rsidRPr="00943A02" w:rsidRDefault="00943A02" w:rsidP="00943A0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оптимизация процесса работы с кредиторской задолженностью;</w:t>
      </w:r>
    </w:p>
    <w:p w:rsidR="00943A02" w:rsidRPr="00943A02" w:rsidRDefault="00943A02" w:rsidP="00943A02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финансовой дисциплины в компании.</w:t>
      </w:r>
    </w:p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 Внутренний аудит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Система внутреннего аудита в рамках настоящей процедуры служит </w:t>
      </w: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43A02" w:rsidRPr="00943A02" w:rsidRDefault="00943A02" w:rsidP="00943A02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процессом выполнения всех положений настоящей процедуры;</w:t>
      </w:r>
    </w:p>
    <w:p w:rsidR="00943A02" w:rsidRPr="00943A02" w:rsidRDefault="00943A02" w:rsidP="00943A02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наличием регулярных отчетов о кредиторской задолженности, также за корректностью их составления.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Внутренний аудит процессов в рамках настоящей процедуры осуществляется аудитором.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Любые несоответствия, выявленные в процессе внутреннего аудита, направляются непосредственно исполнителям для их устранения либо при необходимости руководителю СМК.</w:t>
      </w:r>
    </w:p>
    <w:p w:rsidR="00943A02" w:rsidRPr="00943A02" w:rsidRDefault="00943A02" w:rsidP="00943A0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3A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В случае невыполнения требований аудитора и постоянного нарушения положений настоящей процедуры исполнителями о фактах нарушения аудитором составляется служебная записка и направляется на имя ФД.</w:t>
      </w:r>
    </w:p>
    <w:p w:rsid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43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8. Критерии качества</w:t>
      </w:r>
    </w:p>
    <w:tbl>
      <w:tblPr>
        <w:tblW w:w="0" w:type="auto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599"/>
        <w:gridCol w:w="2729"/>
      </w:tblGrid>
      <w:tr w:rsidR="00943A02" w:rsidRPr="00943A02" w:rsidTr="00FC26A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A02" w:rsidRPr="00943A02" w:rsidRDefault="00943A02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A02" w:rsidRPr="00943A02" w:rsidRDefault="00943A02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43A02" w:rsidRPr="00943A02" w:rsidRDefault="00943A02" w:rsidP="00FC2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 контроля</w:t>
            </w:r>
          </w:p>
        </w:tc>
      </w:tr>
      <w:tr w:rsidR="00943A02" w:rsidRPr="00943A02" w:rsidTr="00FC2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3A02" w:rsidRPr="00943A02" w:rsidRDefault="00943A02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3A02" w:rsidRPr="00943A02" w:rsidRDefault="00943A02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Регулярность представления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3A02" w:rsidRPr="00943A02" w:rsidRDefault="00943A02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943A02" w:rsidRPr="00943A02" w:rsidTr="00FC26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3A02" w:rsidRPr="00943A02" w:rsidRDefault="00943A02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3A02" w:rsidRPr="00943A02" w:rsidRDefault="00943A02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Корректность информации в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43A02" w:rsidRPr="00943A02" w:rsidRDefault="00943A02" w:rsidP="00FC2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3A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</w:tr>
    </w:tbl>
    <w:p w:rsidR="00943A02" w:rsidRPr="00943A02" w:rsidRDefault="00943A02" w:rsidP="00943A02">
      <w:pPr>
        <w:spacing w:before="360" w:after="75" w:line="240" w:lineRule="auto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</w:p>
    <w:sectPr w:rsidR="00943A02" w:rsidRPr="009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4ECF"/>
    <w:multiLevelType w:val="multilevel"/>
    <w:tmpl w:val="36C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A127F"/>
    <w:multiLevelType w:val="multilevel"/>
    <w:tmpl w:val="9A2A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B7C8F"/>
    <w:multiLevelType w:val="multilevel"/>
    <w:tmpl w:val="99D2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64FF0"/>
    <w:multiLevelType w:val="multilevel"/>
    <w:tmpl w:val="06B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75D86"/>
    <w:multiLevelType w:val="multilevel"/>
    <w:tmpl w:val="3AF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90DA1"/>
    <w:multiLevelType w:val="multilevel"/>
    <w:tmpl w:val="0E9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152FA"/>
    <w:multiLevelType w:val="multilevel"/>
    <w:tmpl w:val="254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B3A39"/>
    <w:multiLevelType w:val="multilevel"/>
    <w:tmpl w:val="D25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35ACE"/>
    <w:multiLevelType w:val="multilevel"/>
    <w:tmpl w:val="9C9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44106"/>
    <w:multiLevelType w:val="multilevel"/>
    <w:tmpl w:val="953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02"/>
    <w:rsid w:val="00064358"/>
    <w:rsid w:val="0094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-small">
    <w:name w:val="xx-small"/>
    <w:basedOn w:val="a0"/>
    <w:rsid w:val="00943A02"/>
  </w:style>
  <w:style w:type="character" w:styleId="a4">
    <w:name w:val="Hyperlink"/>
    <w:basedOn w:val="a0"/>
    <w:uiPriority w:val="99"/>
    <w:semiHidden/>
    <w:unhideWhenUsed/>
    <w:rsid w:val="00943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A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A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3A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943A02"/>
  </w:style>
  <w:style w:type="character" w:customStyle="1" w:styleId="street-address">
    <w:name w:val="street-address"/>
    <w:basedOn w:val="a0"/>
    <w:rsid w:val="00943A02"/>
  </w:style>
  <w:style w:type="character" w:customStyle="1" w:styleId="tel">
    <w:name w:val="tel"/>
    <w:basedOn w:val="a0"/>
    <w:rsid w:val="0094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-small">
    <w:name w:val="xx-small"/>
    <w:basedOn w:val="a0"/>
    <w:rsid w:val="00943A02"/>
  </w:style>
  <w:style w:type="character" w:styleId="a4">
    <w:name w:val="Hyperlink"/>
    <w:basedOn w:val="a0"/>
    <w:uiPriority w:val="99"/>
    <w:semiHidden/>
    <w:unhideWhenUsed/>
    <w:rsid w:val="00943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A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3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3A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3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3A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anization-name">
    <w:name w:val="organization-name"/>
    <w:basedOn w:val="a0"/>
    <w:rsid w:val="00943A02"/>
  </w:style>
  <w:style w:type="character" w:customStyle="1" w:styleId="street-address">
    <w:name w:val="street-address"/>
    <w:basedOn w:val="a0"/>
    <w:rsid w:val="00943A02"/>
  </w:style>
  <w:style w:type="character" w:customStyle="1" w:styleId="tel">
    <w:name w:val="tel"/>
    <w:basedOn w:val="a0"/>
    <w:rsid w:val="0094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56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228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672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770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1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77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5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3458">
                          <w:marLeft w:val="0"/>
                          <w:marRight w:val="0"/>
                          <w:marTop w:val="45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f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f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f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f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f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2016-12-21T13:30:00Z</dcterms:created>
  <dcterms:modified xsi:type="dcterms:W3CDTF">2016-12-21T13:31:00Z</dcterms:modified>
</cp:coreProperties>
</file>